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42" w:rsidRDefault="00187C42" w:rsidP="001548A7">
      <w:pPr>
        <w:ind w:left="-284" w:right="-483"/>
        <w:jc w:val="center"/>
      </w:pPr>
      <w:r w:rsidRPr="00187C42">
        <w:t>SIA “Labiekārtošana – D</w:t>
      </w:r>
    </w:p>
    <w:p w:rsidR="001548A7" w:rsidRPr="001548A7" w:rsidRDefault="001548A7" w:rsidP="001548A7">
      <w:pPr>
        <w:ind w:left="-284" w:right="-483"/>
        <w:jc w:val="center"/>
      </w:pPr>
      <w:r w:rsidRPr="001548A7">
        <w:t>Reģ. Nr.41503003033</w:t>
      </w:r>
    </w:p>
    <w:p w:rsidR="001548A7" w:rsidRPr="001548A7" w:rsidRDefault="00342E42" w:rsidP="001548A7">
      <w:pPr>
        <w:ind w:left="-284" w:right="-483"/>
        <w:jc w:val="center"/>
      </w:pPr>
      <w:r>
        <w:t>iepirkuma</w:t>
      </w:r>
      <w:r w:rsidR="002508AD">
        <w:t xml:space="preserve"> </w:t>
      </w:r>
      <w:r w:rsidR="00377648">
        <w:t>komisijas sēdes protokols Nr.4</w:t>
      </w:r>
    </w:p>
    <w:p w:rsidR="001548A7" w:rsidRPr="001548A7" w:rsidRDefault="001548A7" w:rsidP="001548A7">
      <w:pPr>
        <w:ind w:left="-284" w:right="-483"/>
      </w:pPr>
    </w:p>
    <w:p w:rsidR="00E2554E" w:rsidRDefault="00E2554E" w:rsidP="001548A7">
      <w:pPr>
        <w:ind w:left="-284" w:right="-483"/>
        <w:rPr>
          <w:highlight w:val="yellow"/>
        </w:rPr>
      </w:pPr>
    </w:p>
    <w:p w:rsidR="001548A7" w:rsidRPr="00133950" w:rsidRDefault="001548A7" w:rsidP="001548A7">
      <w:pPr>
        <w:ind w:left="-284" w:right="-483"/>
      </w:pPr>
      <w:r w:rsidRPr="00133950">
        <w:t xml:space="preserve">2016. gada </w:t>
      </w:r>
      <w:r w:rsidR="000E4321" w:rsidRPr="00133950">
        <w:t>21</w:t>
      </w:r>
      <w:r w:rsidR="00377648" w:rsidRPr="00133950">
        <w:t>.septembrī</w:t>
      </w:r>
    </w:p>
    <w:p w:rsidR="001548A7" w:rsidRPr="00133950" w:rsidRDefault="001548A7" w:rsidP="001548A7">
      <w:pPr>
        <w:ind w:left="-284" w:right="-483"/>
      </w:pPr>
    </w:p>
    <w:p w:rsidR="00E2554E" w:rsidRPr="00133950" w:rsidRDefault="00E2554E" w:rsidP="001548A7">
      <w:pPr>
        <w:ind w:left="-284" w:right="-483"/>
      </w:pPr>
    </w:p>
    <w:p w:rsidR="001548A7" w:rsidRPr="00133950" w:rsidRDefault="001548A7" w:rsidP="001548A7">
      <w:pPr>
        <w:ind w:left="-284" w:right="-483"/>
      </w:pPr>
      <w:r w:rsidRPr="00133950">
        <w:t>SĒDE NOTIEK: Daugavpilī, 1.pasažieru ielā 6, 7. kabinetā</w:t>
      </w:r>
    </w:p>
    <w:p w:rsidR="001548A7" w:rsidRPr="001548A7" w:rsidRDefault="00B50E14" w:rsidP="001548A7">
      <w:pPr>
        <w:ind w:left="-284" w:right="-483"/>
      </w:pPr>
      <w:r w:rsidRPr="00133950">
        <w:t>SĒDE SĀKAS: plkst. 08:2</w:t>
      </w:r>
      <w:r w:rsidR="00F830AD" w:rsidRPr="00133950">
        <w:t>0</w:t>
      </w:r>
      <w:r w:rsidR="001548A7" w:rsidRPr="00133950">
        <w:t>.</w:t>
      </w:r>
    </w:p>
    <w:p w:rsidR="001548A7" w:rsidRDefault="001548A7" w:rsidP="001548A7">
      <w:pPr>
        <w:ind w:left="-284" w:right="-483"/>
      </w:pPr>
    </w:p>
    <w:p w:rsidR="00E2554E" w:rsidRPr="001548A7" w:rsidRDefault="00E2554E" w:rsidP="001548A7">
      <w:pPr>
        <w:ind w:left="-284" w:right="-483"/>
      </w:pPr>
    </w:p>
    <w:p w:rsidR="001548A7" w:rsidRDefault="001548A7" w:rsidP="001548A7">
      <w:pPr>
        <w:ind w:left="-284" w:right="-483"/>
      </w:pPr>
      <w:r w:rsidRPr="001548A7">
        <w:t>SĒDĒ PIEDALĀS:</w:t>
      </w:r>
    </w:p>
    <w:p w:rsidR="00A914DB" w:rsidRPr="001548A7" w:rsidRDefault="00A914DB" w:rsidP="001548A7">
      <w:pPr>
        <w:ind w:left="-284" w:right="-483"/>
      </w:pPr>
    </w:p>
    <w:p w:rsidR="003430F4" w:rsidRDefault="00AF3075" w:rsidP="003430F4">
      <w:pPr>
        <w:ind w:left="-284" w:right="-483"/>
      </w:pPr>
      <w:r>
        <w:t>Komisijas priekšsēdētājs</w:t>
      </w:r>
      <w:r w:rsidR="001548A7" w:rsidRPr="001548A7">
        <w:t xml:space="preserve">: </w:t>
      </w:r>
      <w:r>
        <w:t>komercdirektors M.Garkuls</w:t>
      </w:r>
    </w:p>
    <w:p w:rsidR="001548A7" w:rsidRPr="001548A7" w:rsidRDefault="001548A7" w:rsidP="00A914DB">
      <w:pPr>
        <w:ind w:right="-483"/>
      </w:pPr>
    </w:p>
    <w:p w:rsidR="001548A7" w:rsidRPr="001548A7" w:rsidRDefault="001548A7" w:rsidP="001548A7">
      <w:pPr>
        <w:ind w:left="-284" w:right="-483"/>
      </w:pPr>
      <w:r w:rsidRPr="001548A7">
        <w:t xml:space="preserve">Komisijas locekļi: </w:t>
      </w:r>
      <w:r w:rsidR="00B3205D">
        <w:rPr>
          <w:bCs/>
        </w:rPr>
        <w:t>transporta iecirkņa vadītājs R.Jočis</w:t>
      </w:r>
    </w:p>
    <w:p w:rsidR="002E025A" w:rsidRDefault="001548A7" w:rsidP="003430F4">
      <w:pPr>
        <w:ind w:left="-284" w:right="-483"/>
      </w:pPr>
      <w:r w:rsidRPr="001548A7">
        <w:t xml:space="preserve">     </w:t>
      </w:r>
      <w:r w:rsidR="00E15D72">
        <w:t xml:space="preserve">                         iepirkumu speciālists A.Birjukovs</w:t>
      </w:r>
    </w:p>
    <w:p w:rsidR="00B3205D" w:rsidRDefault="00B3205D" w:rsidP="003430F4">
      <w:pPr>
        <w:ind w:left="-284" w:right="-483"/>
      </w:pPr>
      <w:r>
        <w:tab/>
        <w:t xml:space="preserve">                        juriste S.Pankeviča</w:t>
      </w:r>
    </w:p>
    <w:p w:rsidR="003950C6" w:rsidRDefault="00B3205D" w:rsidP="00EB0954">
      <w:pPr>
        <w:ind w:right="-483"/>
      </w:pPr>
      <w:r>
        <w:t xml:space="preserve">                        darba aizsardzības speciālists S.Naglis </w:t>
      </w:r>
    </w:p>
    <w:p w:rsidR="00EB0954" w:rsidRDefault="00EB0954" w:rsidP="00EB0954">
      <w:pPr>
        <w:ind w:right="-483"/>
      </w:pPr>
    </w:p>
    <w:p w:rsidR="00E2554E" w:rsidRPr="001548A7" w:rsidRDefault="00E2554E" w:rsidP="00EB0954">
      <w:pPr>
        <w:ind w:right="-483"/>
      </w:pPr>
    </w:p>
    <w:p w:rsidR="001548A7" w:rsidRPr="001548A7" w:rsidRDefault="001548A7" w:rsidP="00A02DC4">
      <w:pPr>
        <w:ind w:left="-284" w:right="-483"/>
        <w:jc w:val="both"/>
      </w:pPr>
      <w:r w:rsidRPr="001548A7">
        <w:t xml:space="preserve">Komisijas </w:t>
      </w:r>
      <w:r w:rsidR="00323239">
        <w:t>izveidošanas pamats: 2016.</w:t>
      </w:r>
      <w:r w:rsidR="00694D1B">
        <w:t>g</w:t>
      </w:r>
      <w:r w:rsidR="00134AF9">
        <w:t>ada 01.septembr</w:t>
      </w:r>
      <w:r w:rsidR="00323239">
        <w:t>a</w:t>
      </w:r>
      <w:r w:rsidRPr="001548A7">
        <w:t xml:space="preserve"> rīkojums Nr.</w:t>
      </w:r>
      <w:r w:rsidR="00090AC4">
        <w:t>124</w:t>
      </w:r>
      <w:r w:rsidRPr="001548A7">
        <w:t>.</w:t>
      </w:r>
    </w:p>
    <w:p w:rsidR="001548A7" w:rsidRDefault="001548A7" w:rsidP="00A02DC4">
      <w:pPr>
        <w:ind w:left="-284" w:right="-483"/>
        <w:jc w:val="both"/>
      </w:pPr>
    </w:p>
    <w:p w:rsidR="00E2554E" w:rsidRPr="001548A7" w:rsidRDefault="00E2554E" w:rsidP="00A02DC4">
      <w:pPr>
        <w:ind w:left="-284" w:right="-483"/>
        <w:jc w:val="both"/>
      </w:pPr>
    </w:p>
    <w:p w:rsidR="001548A7" w:rsidRPr="001548A7" w:rsidRDefault="001548A7" w:rsidP="00A02DC4">
      <w:pPr>
        <w:ind w:left="-284" w:right="-483"/>
        <w:jc w:val="both"/>
      </w:pPr>
      <w:r w:rsidRPr="001548A7">
        <w:t>Darba k</w:t>
      </w:r>
      <w:r w:rsidR="00C061FF">
        <w:t xml:space="preserve">ārtība: </w:t>
      </w:r>
      <w:r w:rsidR="00C47CDE">
        <w:t xml:space="preserve">iesniegto piedāvājumu vērtēšana un </w:t>
      </w:r>
      <w:r w:rsidR="00D872AD">
        <w:t>l</w:t>
      </w:r>
      <w:r w:rsidR="00C061FF">
        <w:t>ēmuma pieņemšana</w:t>
      </w:r>
      <w:r w:rsidR="00EF0C4F">
        <w:t>, i</w:t>
      </w:r>
      <w:r w:rsidRPr="001548A7">
        <w:t xml:space="preserve">epirkums: </w:t>
      </w:r>
      <w:r w:rsidRPr="001203CD">
        <w:t>“</w:t>
      </w:r>
      <w:r w:rsidR="001203CD" w:rsidRPr="001203CD">
        <w:t>Darba apģērbu, apavu un individuālo aizsardzības līdzekļu piegāde</w:t>
      </w:r>
      <w:r w:rsidR="00E15D72" w:rsidRPr="001203CD">
        <w:t>”</w:t>
      </w:r>
      <w:r w:rsidR="00E15D72">
        <w:t>, ID Nr. L</w:t>
      </w:r>
      <w:r w:rsidR="001203CD">
        <w:t>2016/34</w:t>
      </w:r>
      <w:r w:rsidRPr="001548A7">
        <w:t>.</w:t>
      </w:r>
    </w:p>
    <w:p w:rsidR="001548A7" w:rsidRPr="001548A7" w:rsidRDefault="001548A7" w:rsidP="00A02DC4">
      <w:pPr>
        <w:ind w:left="-284" w:right="-483"/>
        <w:jc w:val="both"/>
      </w:pPr>
    </w:p>
    <w:p w:rsidR="001548A7" w:rsidRPr="001548A7" w:rsidRDefault="0011332F" w:rsidP="00A02DC4">
      <w:pPr>
        <w:ind w:left="-284" w:right="-483"/>
        <w:jc w:val="both"/>
      </w:pPr>
      <w:r>
        <w:t>1.  Komisijas priekšsēdētājs M.Garkuls</w:t>
      </w:r>
      <w:r w:rsidR="001548A7" w:rsidRPr="001548A7">
        <w:t xml:space="preserve"> paziņo sēdi par atklātu, nosauc komisijas sastāvu un sēdes darba kārtību. </w:t>
      </w:r>
    </w:p>
    <w:p w:rsidR="001548A7" w:rsidRPr="001548A7" w:rsidRDefault="001548A7" w:rsidP="00A02DC4">
      <w:pPr>
        <w:ind w:left="-284" w:right="-483"/>
        <w:jc w:val="both"/>
      </w:pPr>
    </w:p>
    <w:p w:rsidR="001548A7" w:rsidRDefault="00255374" w:rsidP="00A02DC4">
      <w:pPr>
        <w:ind w:left="-284" w:right="-483"/>
        <w:jc w:val="both"/>
      </w:pPr>
      <w:r>
        <w:t>2. Komisija 2016.gada 14.septembra</w:t>
      </w:r>
      <w:r w:rsidR="00C234F2">
        <w:t xml:space="preserve"> piedāvājumu</w:t>
      </w:r>
      <w:r w:rsidR="00C84AEE">
        <w:t xml:space="preserve"> atvēršanas sēdē (protokols Nr.3</w:t>
      </w:r>
      <w:r w:rsidR="00C234F2">
        <w:t xml:space="preserve">) konstatēja, ka </w:t>
      </w:r>
      <w:r w:rsidR="009C5042">
        <w:t>piedāvājumu</w:t>
      </w:r>
      <w:r w:rsidR="00175710">
        <w:t>s</w:t>
      </w:r>
      <w:r w:rsidR="00C234F2">
        <w:t xml:space="preserve"> </w:t>
      </w:r>
      <w:r w:rsidR="00B54EBC">
        <w:t xml:space="preserve">ir </w:t>
      </w:r>
      <w:r w:rsidR="001B3F60">
        <w:t xml:space="preserve">iesnieguši </w:t>
      </w:r>
      <w:r w:rsidR="009F4274">
        <w:t>4 (četri</w:t>
      </w:r>
      <w:r w:rsidR="000E23CC">
        <w:t>) pretendenti</w:t>
      </w:r>
      <w:r w:rsidR="00275822">
        <w:t>:</w:t>
      </w:r>
    </w:p>
    <w:p w:rsidR="00E2554E" w:rsidRDefault="00E2554E" w:rsidP="00A02DC4">
      <w:pPr>
        <w:ind w:left="-284" w:right="-483"/>
        <w:jc w:val="both"/>
      </w:pPr>
    </w:p>
    <w:p w:rsidR="00E15D72" w:rsidRPr="001548A7" w:rsidRDefault="00E15D72" w:rsidP="00A02DC4">
      <w:pPr>
        <w:ind w:left="-284" w:right="-483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1560"/>
        <w:gridCol w:w="1417"/>
        <w:gridCol w:w="1559"/>
      </w:tblGrid>
      <w:tr w:rsidR="00860AE1" w:rsidRPr="001548A7" w:rsidTr="00860AE1">
        <w:tc>
          <w:tcPr>
            <w:tcW w:w="959" w:type="dxa"/>
          </w:tcPr>
          <w:p w:rsidR="00860AE1" w:rsidRPr="0082303C" w:rsidRDefault="00860AE1" w:rsidP="001548A7">
            <w:pPr>
              <w:ind w:left="-284" w:right="-483"/>
              <w:jc w:val="center"/>
              <w:rPr>
                <w:rFonts w:eastAsia="Calibri"/>
                <w:b/>
              </w:rPr>
            </w:pPr>
            <w:r w:rsidRPr="0082303C">
              <w:rPr>
                <w:rFonts w:eastAsia="Calibri"/>
                <w:b/>
              </w:rPr>
              <w:t>Nr.</w:t>
            </w:r>
          </w:p>
        </w:tc>
        <w:tc>
          <w:tcPr>
            <w:tcW w:w="2126" w:type="dxa"/>
          </w:tcPr>
          <w:p w:rsidR="00860AE1" w:rsidRPr="0082303C" w:rsidRDefault="00860AE1" w:rsidP="001548A7">
            <w:pPr>
              <w:ind w:left="-284" w:right="-483"/>
              <w:jc w:val="center"/>
              <w:rPr>
                <w:rFonts w:eastAsia="Calibri"/>
                <w:b/>
              </w:rPr>
            </w:pPr>
            <w:r w:rsidRPr="0082303C">
              <w:rPr>
                <w:rFonts w:eastAsia="Calibri"/>
                <w:b/>
              </w:rPr>
              <w:t>Pretendents</w:t>
            </w:r>
          </w:p>
        </w:tc>
        <w:tc>
          <w:tcPr>
            <w:tcW w:w="1559" w:type="dxa"/>
          </w:tcPr>
          <w:p w:rsidR="00860AE1" w:rsidRDefault="00860AE1" w:rsidP="001548A7">
            <w:pPr>
              <w:ind w:left="-284" w:right="-483"/>
              <w:jc w:val="center"/>
              <w:rPr>
                <w:rFonts w:eastAsia="Calibri"/>
                <w:b/>
              </w:rPr>
            </w:pPr>
            <w:r w:rsidRPr="0082303C">
              <w:rPr>
                <w:rFonts w:eastAsia="Calibri"/>
                <w:b/>
              </w:rPr>
              <w:t xml:space="preserve">Piedāvājuma </w:t>
            </w:r>
          </w:p>
          <w:p w:rsidR="00860AE1" w:rsidRDefault="00860AE1" w:rsidP="001548A7">
            <w:pPr>
              <w:ind w:left="-284" w:right="-483"/>
              <w:jc w:val="center"/>
              <w:rPr>
                <w:rFonts w:eastAsia="Calibri"/>
                <w:b/>
              </w:rPr>
            </w:pPr>
            <w:r w:rsidRPr="0082303C">
              <w:rPr>
                <w:rFonts w:eastAsia="Calibri"/>
                <w:b/>
              </w:rPr>
              <w:t>iesniegšanas</w:t>
            </w:r>
          </w:p>
          <w:p w:rsidR="00860AE1" w:rsidRPr="0082303C" w:rsidRDefault="00860AE1" w:rsidP="001548A7">
            <w:pPr>
              <w:ind w:left="-284" w:right="-48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datums, laiks</w:t>
            </w:r>
          </w:p>
        </w:tc>
        <w:tc>
          <w:tcPr>
            <w:tcW w:w="1560" w:type="dxa"/>
            <w:vAlign w:val="center"/>
          </w:tcPr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Summa</w:t>
            </w:r>
            <w:r>
              <w:rPr>
                <w:b/>
              </w:rPr>
              <w:t xml:space="preserve"> </w:t>
            </w:r>
            <w:r w:rsidRPr="00860AE1">
              <w:rPr>
                <w:b/>
              </w:rPr>
              <w:t>bez</w:t>
            </w:r>
          </w:p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PVN EUR</w:t>
            </w:r>
          </w:p>
          <w:p w:rsidR="00860AE1" w:rsidRPr="00860AE1" w:rsidRDefault="00860AE1" w:rsidP="00860AE1">
            <w:pPr>
              <w:jc w:val="center"/>
              <w:rPr>
                <w:b/>
              </w:rPr>
            </w:pPr>
            <w:r w:rsidRPr="00860AE1">
              <w:rPr>
                <w:b/>
              </w:rPr>
              <w:t>1.d.</w:t>
            </w:r>
          </w:p>
        </w:tc>
        <w:tc>
          <w:tcPr>
            <w:tcW w:w="1417" w:type="dxa"/>
            <w:vAlign w:val="center"/>
          </w:tcPr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Summa bez</w:t>
            </w:r>
          </w:p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PVN EUR</w:t>
            </w:r>
          </w:p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2.d.</w:t>
            </w:r>
          </w:p>
        </w:tc>
        <w:tc>
          <w:tcPr>
            <w:tcW w:w="1559" w:type="dxa"/>
            <w:vAlign w:val="center"/>
          </w:tcPr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>
              <w:rPr>
                <w:b/>
              </w:rPr>
              <w:t xml:space="preserve">Summa </w:t>
            </w:r>
            <w:r w:rsidRPr="00860AE1">
              <w:rPr>
                <w:b/>
              </w:rPr>
              <w:t>bez</w:t>
            </w:r>
          </w:p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PVN EUR</w:t>
            </w:r>
          </w:p>
          <w:p w:rsidR="00860AE1" w:rsidRPr="00860AE1" w:rsidRDefault="00860AE1" w:rsidP="00860AE1">
            <w:pPr>
              <w:ind w:left="-284" w:right="-483"/>
              <w:jc w:val="center"/>
              <w:rPr>
                <w:b/>
              </w:rPr>
            </w:pPr>
            <w:r w:rsidRPr="00860AE1">
              <w:rPr>
                <w:b/>
              </w:rPr>
              <w:t>3.d.</w:t>
            </w:r>
          </w:p>
        </w:tc>
      </w:tr>
      <w:tr w:rsidR="00355441" w:rsidRPr="001548A7" w:rsidTr="0091323E">
        <w:tc>
          <w:tcPr>
            <w:tcW w:w="959" w:type="dxa"/>
            <w:vAlign w:val="center"/>
          </w:tcPr>
          <w:p w:rsidR="00355441" w:rsidRPr="0079660B" w:rsidRDefault="00355441" w:rsidP="00CF6453">
            <w:pPr>
              <w:ind w:left="-284" w:right="-483"/>
              <w:jc w:val="center"/>
              <w:rPr>
                <w:rFonts w:eastAsia="Calibri"/>
              </w:rPr>
            </w:pPr>
          </w:p>
          <w:p w:rsidR="00355441" w:rsidRPr="0079660B" w:rsidRDefault="00355441" w:rsidP="00CF6453">
            <w:pPr>
              <w:ind w:left="-284" w:right="-483"/>
              <w:jc w:val="center"/>
              <w:rPr>
                <w:rFonts w:eastAsia="Calibri"/>
              </w:rPr>
            </w:pPr>
            <w:r w:rsidRPr="0079660B">
              <w:rPr>
                <w:rFonts w:eastAsia="Calibri"/>
              </w:rPr>
              <w:t>1.</w:t>
            </w:r>
          </w:p>
        </w:tc>
        <w:tc>
          <w:tcPr>
            <w:tcW w:w="2126" w:type="dxa"/>
          </w:tcPr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SIA “ALMONT”,</w:t>
            </w:r>
          </w:p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Reģ.Nr.50103485331</w:t>
            </w:r>
          </w:p>
        </w:tc>
        <w:tc>
          <w:tcPr>
            <w:tcW w:w="1559" w:type="dxa"/>
          </w:tcPr>
          <w:p w:rsidR="00355441" w:rsidRDefault="00355441" w:rsidP="009F36CE">
            <w:pPr>
              <w:ind w:left="-284" w:right="-483"/>
              <w:jc w:val="center"/>
            </w:pPr>
            <w:r w:rsidRPr="009F1F95">
              <w:t xml:space="preserve">13.09.2016., </w:t>
            </w:r>
          </w:p>
          <w:p w:rsidR="00355441" w:rsidRPr="009F1F95" w:rsidRDefault="00355441" w:rsidP="009F36CE">
            <w:pPr>
              <w:ind w:left="-284" w:right="-483"/>
              <w:jc w:val="center"/>
            </w:pPr>
            <w:r w:rsidRPr="009F1F95">
              <w:t>plkst.:11:20</w:t>
            </w:r>
          </w:p>
        </w:tc>
        <w:tc>
          <w:tcPr>
            <w:tcW w:w="1560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9 343,48</w:t>
            </w:r>
          </w:p>
        </w:tc>
        <w:tc>
          <w:tcPr>
            <w:tcW w:w="1417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-</w:t>
            </w:r>
          </w:p>
        </w:tc>
        <w:tc>
          <w:tcPr>
            <w:tcW w:w="1559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-</w:t>
            </w:r>
          </w:p>
        </w:tc>
      </w:tr>
      <w:tr w:rsidR="00355441" w:rsidRPr="001548A7" w:rsidTr="0091323E">
        <w:tc>
          <w:tcPr>
            <w:tcW w:w="959" w:type="dxa"/>
            <w:vAlign w:val="center"/>
          </w:tcPr>
          <w:p w:rsidR="00355441" w:rsidRPr="0079660B" w:rsidRDefault="00355441" w:rsidP="00CF6453">
            <w:pPr>
              <w:ind w:left="-284" w:right="-483"/>
              <w:jc w:val="center"/>
            </w:pPr>
            <w:r w:rsidRPr="0079660B">
              <w:t>2.</w:t>
            </w:r>
          </w:p>
        </w:tc>
        <w:tc>
          <w:tcPr>
            <w:tcW w:w="2126" w:type="dxa"/>
          </w:tcPr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SIA “</w:t>
            </w:r>
            <w:r>
              <w:t>LATWORK</w:t>
            </w:r>
            <w:r w:rsidRPr="0079660B">
              <w:t>”,</w:t>
            </w:r>
          </w:p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Reģ.Nr.41503056755</w:t>
            </w:r>
          </w:p>
        </w:tc>
        <w:tc>
          <w:tcPr>
            <w:tcW w:w="1559" w:type="dxa"/>
          </w:tcPr>
          <w:p w:rsidR="00355441" w:rsidRDefault="00355441" w:rsidP="009F36CE">
            <w:pPr>
              <w:ind w:left="-284" w:right="-483"/>
              <w:jc w:val="center"/>
            </w:pPr>
            <w:r w:rsidRPr="009F1F95">
              <w:t xml:space="preserve">14.09.2016., </w:t>
            </w:r>
          </w:p>
          <w:p w:rsidR="00355441" w:rsidRPr="009F1F95" w:rsidRDefault="00355441" w:rsidP="009F36CE">
            <w:pPr>
              <w:ind w:left="-284" w:right="-483"/>
              <w:jc w:val="center"/>
            </w:pPr>
            <w:r w:rsidRPr="009F1F95">
              <w:t>plkst.: 09:23</w:t>
            </w:r>
          </w:p>
        </w:tc>
        <w:tc>
          <w:tcPr>
            <w:tcW w:w="1560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9</w:t>
            </w:r>
            <w:r>
              <w:t xml:space="preserve"> </w:t>
            </w:r>
            <w:r w:rsidRPr="00355441">
              <w:t>558,29</w:t>
            </w:r>
          </w:p>
        </w:tc>
        <w:tc>
          <w:tcPr>
            <w:tcW w:w="1417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6</w:t>
            </w:r>
            <w:r>
              <w:t xml:space="preserve"> </w:t>
            </w:r>
            <w:r w:rsidRPr="00355441">
              <w:t>738,66</w:t>
            </w:r>
          </w:p>
        </w:tc>
        <w:tc>
          <w:tcPr>
            <w:tcW w:w="1559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4</w:t>
            </w:r>
            <w:r>
              <w:t xml:space="preserve"> </w:t>
            </w:r>
            <w:r w:rsidRPr="00355441">
              <w:t>845,98</w:t>
            </w:r>
          </w:p>
        </w:tc>
      </w:tr>
      <w:tr w:rsidR="00355441" w:rsidRPr="001548A7" w:rsidTr="0091323E">
        <w:tc>
          <w:tcPr>
            <w:tcW w:w="959" w:type="dxa"/>
            <w:vAlign w:val="center"/>
          </w:tcPr>
          <w:p w:rsidR="00355441" w:rsidRPr="0079660B" w:rsidRDefault="00355441" w:rsidP="00CF6453">
            <w:pPr>
              <w:ind w:left="-284" w:right="-483"/>
              <w:jc w:val="center"/>
            </w:pPr>
            <w:r w:rsidRPr="0079660B">
              <w:t>3.</w:t>
            </w:r>
          </w:p>
        </w:tc>
        <w:tc>
          <w:tcPr>
            <w:tcW w:w="2126" w:type="dxa"/>
          </w:tcPr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SIA “GRIF”,</w:t>
            </w:r>
          </w:p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 xml:space="preserve">Reģ.Nr.40103003522 </w:t>
            </w:r>
          </w:p>
        </w:tc>
        <w:tc>
          <w:tcPr>
            <w:tcW w:w="1559" w:type="dxa"/>
          </w:tcPr>
          <w:p w:rsidR="00355441" w:rsidRDefault="00355441" w:rsidP="009F36CE">
            <w:pPr>
              <w:ind w:left="-284" w:right="-483"/>
              <w:jc w:val="center"/>
            </w:pPr>
            <w:r w:rsidRPr="009F1F95">
              <w:t xml:space="preserve">14.09.2016., </w:t>
            </w:r>
          </w:p>
          <w:p w:rsidR="00355441" w:rsidRPr="009F1F95" w:rsidRDefault="00355441" w:rsidP="009F36CE">
            <w:pPr>
              <w:ind w:left="-284" w:right="-483"/>
              <w:jc w:val="center"/>
            </w:pPr>
            <w:r w:rsidRPr="009F1F95">
              <w:t>plkst.: 09:41</w:t>
            </w:r>
          </w:p>
        </w:tc>
        <w:tc>
          <w:tcPr>
            <w:tcW w:w="1560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-</w:t>
            </w:r>
          </w:p>
        </w:tc>
        <w:tc>
          <w:tcPr>
            <w:tcW w:w="1417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-</w:t>
            </w:r>
          </w:p>
        </w:tc>
        <w:tc>
          <w:tcPr>
            <w:tcW w:w="1559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4</w:t>
            </w:r>
            <w:r>
              <w:t xml:space="preserve"> </w:t>
            </w:r>
            <w:r w:rsidRPr="00355441">
              <w:t>791,51</w:t>
            </w:r>
          </w:p>
        </w:tc>
      </w:tr>
      <w:tr w:rsidR="00355441" w:rsidRPr="001548A7" w:rsidTr="0091323E">
        <w:tc>
          <w:tcPr>
            <w:tcW w:w="959" w:type="dxa"/>
            <w:vAlign w:val="center"/>
          </w:tcPr>
          <w:p w:rsidR="00355441" w:rsidRPr="0079660B" w:rsidRDefault="00355441" w:rsidP="00CF6453">
            <w:pPr>
              <w:ind w:left="-284" w:right="-483"/>
              <w:jc w:val="center"/>
            </w:pPr>
            <w:r w:rsidRPr="0079660B">
              <w:t>4.</w:t>
            </w:r>
          </w:p>
        </w:tc>
        <w:tc>
          <w:tcPr>
            <w:tcW w:w="2126" w:type="dxa"/>
          </w:tcPr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SIA “SANISTAL”,</w:t>
            </w:r>
          </w:p>
          <w:p w:rsidR="00355441" w:rsidRPr="0079660B" w:rsidRDefault="00355441" w:rsidP="009F36CE">
            <w:pPr>
              <w:ind w:left="-284" w:right="-483"/>
              <w:jc w:val="center"/>
            </w:pPr>
            <w:r w:rsidRPr="0079660B">
              <w:t>Reģ.Nr.40003161826</w:t>
            </w:r>
          </w:p>
        </w:tc>
        <w:tc>
          <w:tcPr>
            <w:tcW w:w="1559" w:type="dxa"/>
          </w:tcPr>
          <w:p w:rsidR="00355441" w:rsidRDefault="00355441" w:rsidP="009F36CE">
            <w:pPr>
              <w:ind w:left="-284" w:right="-483"/>
              <w:jc w:val="center"/>
            </w:pPr>
            <w:r w:rsidRPr="009F1F95">
              <w:t xml:space="preserve">14.09.2016., </w:t>
            </w:r>
          </w:p>
          <w:p w:rsidR="00355441" w:rsidRPr="009F1F95" w:rsidRDefault="00355441" w:rsidP="009F36CE">
            <w:pPr>
              <w:ind w:left="-284" w:right="-483"/>
              <w:jc w:val="center"/>
            </w:pPr>
            <w:r w:rsidRPr="009F1F95">
              <w:t>plkst.: 09:49</w:t>
            </w:r>
          </w:p>
        </w:tc>
        <w:tc>
          <w:tcPr>
            <w:tcW w:w="1560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20 982,30</w:t>
            </w:r>
          </w:p>
        </w:tc>
        <w:tc>
          <w:tcPr>
            <w:tcW w:w="1417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-</w:t>
            </w:r>
          </w:p>
        </w:tc>
        <w:tc>
          <w:tcPr>
            <w:tcW w:w="1559" w:type="dxa"/>
          </w:tcPr>
          <w:p w:rsidR="00355441" w:rsidRPr="00355441" w:rsidRDefault="00355441" w:rsidP="009F36CE">
            <w:pPr>
              <w:ind w:left="-284" w:right="-483"/>
              <w:jc w:val="center"/>
            </w:pPr>
            <w:r w:rsidRPr="00355441">
              <w:t>8</w:t>
            </w:r>
            <w:r>
              <w:t xml:space="preserve"> </w:t>
            </w:r>
            <w:r w:rsidRPr="00355441">
              <w:t>882,00</w:t>
            </w:r>
          </w:p>
        </w:tc>
      </w:tr>
    </w:tbl>
    <w:p w:rsidR="001548A7" w:rsidRDefault="001548A7" w:rsidP="001548A7">
      <w:pPr>
        <w:ind w:left="-284" w:right="-483"/>
        <w:jc w:val="center"/>
      </w:pPr>
    </w:p>
    <w:p w:rsidR="00E2554E" w:rsidRDefault="00E2554E" w:rsidP="001548A7">
      <w:pPr>
        <w:ind w:left="-284" w:right="-483"/>
        <w:jc w:val="center"/>
      </w:pPr>
    </w:p>
    <w:p w:rsidR="00272E08" w:rsidRDefault="00272E08" w:rsidP="001548A7">
      <w:pPr>
        <w:ind w:left="-284" w:right="-483"/>
        <w:jc w:val="center"/>
      </w:pPr>
    </w:p>
    <w:p w:rsidR="00272E08" w:rsidRDefault="00272E08" w:rsidP="00A041CA">
      <w:pPr>
        <w:ind w:left="-284" w:right="-483"/>
        <w:jc w:val="both"/>
      </w:pPr>
      <w:r>
        <w:t>3. Ie</w:t>
      </w:r>
      <w:r w:rsidR="00A041CA">
        <w:t>pirkuma komisijas priekšsēdētājs</w:t>
      </w:r>
      <w:r>
        <w:t xml:space="preserve"> pilnvaro komisijas </w:t>
      </w:r>
      <w:r w:rsidR="00A041CA">
        <w:t>locekli A.Birjukovu, izmanto</w:t>
      </w:r>
      <w:r>
        <w:t xml:space="preserve">jot Ministru kabineta noteikto informācijas sistēmu </w:t>
      </w:r>
      <w:hyperlink r:id="rId8" w:history="1">
        <w:r w:rsidRPr="00611C3A">
          <w:rPr>
            <w:rStyle w:val="Hyperlink"/>
          </w:rPr>
          <w:t>www.eis.gov.lv</w:t>
        </w:r>
      </w:hyperlink>
      <w:r>
        <w:t xml:space="preserve"> (turpmāk-informācijas sis</w:t>
      </w:r>
      <w:r w:rsidR="008C565D">
        <w:t>tēma), pārbaudīt vai pretendentie</w:t>
      </w:r>
      <w:r>
        <w:t>m nav aktuālu nodokļu parādu uz dienu, kad paziņojums par plānoto līgumu publicēts Iepirkumu uzraudzības biroja mājas</w:t>
      </w:r>
      <w:r w:rsidR="003A42BE">
        <w:t xml:space="preserve"> </w:t>
      </w:r>
      <w:r>
        <w:t xml:space="preserve">lapā-2016.gada </w:t>
      </w:r>
      <w:r w:rsidR="000E7FE2">
        <w:t>02.septembrī</w:t>
      </w:r>
      <w:r w:rsidR="00C3768F">
        <w:t>.</w:t>
      </w:r>
    </w:p>
    <w:p w:rsidR="005E186F" w:rsidRDefault="005E186F" w:rsidP="00272E08">
      <w:pPr>
        <w:ind w:left="-284" w:right="-483"/>
      </w:pPr>
    </w:p>
    <w:p w:rsidR="00BE3ABF" w:rsidRDefault="00BE3ABF" w:rsidP="00BE3ABF">
      <w:pPr>
        <w:ind w:left="-284" w:right="-483"/>
        <w:jc w:val="both"/>
      </w:pPr>
      <w:r w:rsidRPr="00EE2AA8">
        <w:t xml:space="preserve">4. </w:t>
      </w:r>
      <w:r w:rsidRPr="00652464">
        <w:t xml:space="preserve">Iepirkuma komisijas </w:t>
      </w:r>
      <w:r w:rsidR="009D2C9E" w:rsidRPr="00652464">
        <w:t>loceklis A.Birjukovs paziņo, ka</w:t>
      </w:r>
      <w:r w:rsidR="00C07BA3" w:rsidRPr="00652464">
        <w:t xml:space="preserve"> 20.09</w:t>
      </w:r>
      <w:r w:rsidR="00BE6C2B" w:rsidRPr="00652464">
        <w:t xml:space="preserve">.2016. izdrukājot  izziņas un </w:t>
      </w:r>
      <w:r w:rsidRPr="00652464">
        <w:t xml:space="preserve">pārbaudot pretendentus informācijas sistēmā, konstatēts, ka </w:t>
      </w:r>
      <w:r w:rsidR="00721491" w:rsidRPr="00652464">
        <w:t xml:space="preserve">visiem pretendentiem </w:t>
      </w:r>
      <w:r w:rsidR="00624970" w:rsidRPr="00652464">
        <w:t>uz dienu, kad paziņojums par plānoto līgumu publicēts Iepirkumu uzraudzība</w:t>
      </w:r>
      <w:r w:rsidR="00721491" w:rsidRPr="00652464">
        <w:t xml:space="preserve">s biroja mājas lapā-2016.gada 02.septembrī </w:t>
      </w:r>
      <w:r w:rsidR="0002099A" w:rsidRPr="00652464">
        <w:t>nebija</w:t>
      </w:r>
      <w:r w:rsidR="00721491" w:rsidRPr="00652464">
        <w:t xml:space="preserve"> aktuālu nodokļu parādu </w:t>
      </w:r>
      <w:r w:rsidRPr="00652464">
        <w:t>(pielikumā- izziņa sērija NO Nr.</w:t>
      </w:r>
      <w:r w:rsidRPr="00652464">
        <w:rPr>
          <w:i/>
          <w:iCs/>
          <w:lang w:eastAsia="en-US"/>
        </w:rPr>
        <w:t xml:space="preserve"> </w:t>
      </w:r>
      <w:r w:rsidR="00721491" w:rsidRPr="00652464">
        <w:rPr>
          <w:iCs/>
          <w:lang w:eastAsia="en-US"/>
        </w:rPr>
        <w:t>30968678-5266112</w:t>
      </w:r>
      <w:r w:rsidR="00E45F43" w:rsidRPr="00652464">
        <w:rPr>
          <w:iCs/>
          <w:lang w:eastAsia="en-US"/>
        </w:rPr>
        <w:t>,</w:t>
      </w:r>
      <w:r w:rsidR="00721491" w:rsidRPr="00652464">
        <w:rPr>
          <w:iCs/>
          <w:lang w:eastAsia="en-US"/>
        </w:rPr>
        <w:t xml:space="preserve"> </w:t>
      </w:r>
      <w:r w:rsidR="00721491" w:rsidRPr="00652464">
        <w:t>izziņa sērija NO Nr.</w:t>
      </w:r>
      <w:r w:rsidR="00721491" w:rsidRPr="00652464">
        <w:rPr>
          <w:i/>
          <w:iCs/>
          <w:lang w:eastAsia="en-US"/>
        </w:rPr>
        <w:t xml:space="preserve"> </w:t>
      </w:r>
      <w:r w:rsidR="00721491" w:rsidRPr="00652464">
        <w:rPr>
          <w:iCs/>
          <w:lang w:eastAsia="en-US"/>
        </w:rPr>
        <w:t xml:space="preserve">30968678-5266109, </w:t>
      </w:r>
      <w:r w:rsidR="00721491" w:rsidRPr="00652464">
        <w:t>izziņa sērija NO Nr.</w:t>
      </w:r>
      <w:r w:rsidR="00721491" w:rsidRPr="00652464">
        <w:rPr>
          <w:i/>
          <w:iCs/>
          <w:lang w:eastAsia="en-US"/>
        </w:rPr>
        <w:t xml:space="preserve"> </w:t>
      </w:r>
      <w:r w:rsidR="00721491" w:rsidRPr="00652464">
        <w:rPr>
          <w:iCs/>
          <w:lang w:eastAsia="en-US"/>
        </w:rPr>
        <w:t xml:space="preserve">30968678-5266110, </w:t>
      </w:r>
      <w:r w:rsidR="00721491" w:rsidRPr="00652464">
        <w:t>izziņa sērija NO Nr.</w:t>
      </w:r>
      <w:r w:rsidR="00721491" w:rsidRPr="00652464">
        <w:rPr>
          <w:i/>
          <w:iCs/>
          <w:lang w:eastAsia="en-US"/>
        </w:rPr>
        <w:t xml:space="preserve"> </w:t>
      </w:r>
      <w:r w:rsidR="00721491" w:rsidRPr="00652464">
        <w:rPr>
          <w:iCs/>
          <w:lang w:eastAsia="en-US"/>
        </w:rPr>
        <w:t>30968678-5266111</w:t>
      </w:r>
      <w:r w:rsidRPr="00652464">
        <w:t>).</w:t>
      </w:r>
    </w:p>
    <w:p w:rsidR="00C8582C" w:rsidRDefault="00C8582C" w:rsidP="00F27F50">
      <w:pPr>
        <w:ind w:right="-483"/>
        <w:jc w:val="both"/>
      </w:pPr>
    </w:p>
    <w:p w:rsidR="00C8582C" w:rsidRPr="00936448" w:rsidRDefault="008169B7" w:rsidP="00C8582C">
      <w:pPr>
        <w:ind w:left="-284" w:right="-483"/>
        <w:jc w:val="both"/>
      </w:pPr>
      <w:r w:rsidRPr="00B657A2">
        <w:lastRenderedPageBreak/>
        <w:t>5</w:t>
      </w:r>
      <w:r w:rsidR="00695F86" w:rsidRPr="00B657A2">
        <w:t xml:space="preserve">. Komisija izskata </w:t>
      </w:r>
      <w:r w:rsidR="00C8582C" w:rsidRPr="00B657A2">
        <w:t xml:space="preserve">pretendentu </w:t>
      </w:r>
      <w:r w:rsidR="00552894" w:rsidRPr="00B657A2">
        <w:t>SIA “</w:t>
      </w:r>
      <w:r w:rsidR="00695F86" w:rsidRPr="00B657A2">
        <w:t xml:space="preserve">Almont”, </w:t>
      </w:r>
      <w:r w:rsidR="00552894" w:rsidRPr="00B657A2">
        <w:t>SIA “</w:t>
      </w:r>
      <w:r w:rsidR="00695F86" w:rsidRPr="00B657A2">
        <w:t>Latwork</w:t>
      </w:r>
      <w:r w:rsidR="00552894" w:rsidRPr="00B657A2">
        <w:t>”</w:t>
      </w:r>
      <w:r w:rsidR="00695F86" w:rsidRPr="00B657A2">
        <w:t>, SIA “Grif”, SIA “Sanistal”</w:t>
      </w:r>
      <w:r w:rsidR="00552894" w:rsidRPr="00B657A2">
        <w:t xml:space="preserve"> </w:t>
      </w:r>
      <w:r w:rsidR="00C8582C" w:rsidRPr="00B657A2">
        <w:t>iesniegtos piedāvājumus, to noformējumu un konstatē, ka pretendentu piedāvājumi ir drukātā veidā, cauršūti, cauraukloti un</w:t>
      </w:r>
      <w:r w:rsidR="000551E6" w:rsidRPr="00B657A2">
        <w:t xml:space="preserve"> noformēti atbilstoši Nolikuma 1.11</w:t>
      </w:r>
      <w:r w:rsidR="00C8582C" w:rsidRPr="00B657A2">
        <w:t>.p. noradītajām prasībām. Komisija nolemj atzīt pretendentu piedāvājumu noformējumu par atbilstošu un nenoraidīt.</w:t>
      </w:r>
    </w:p>
    <w:p w:rsidR="00C914E7" w:rsidRDefault="00C914E7" w:rsidP="00272E08">
      <w:pPr>
        <w:ind w:left="-284" w:right="-483"/>
      </w:pPr>
    </w:p>
    <w:p w:rsidR="000D29C9" w:rsidRDefault="009F4B00" w:rsidP="000D29C9">
      <w:pPr>
        <w:ind w:left="-284" w:right="-483"/>
        <w:jc w:val="both"/>
      </w:pPr>
      <w:r>
        <w:t>Balsojums: 5</w:t>
      </w:r>
      <w:r w:rsidR="000D29C9" w:rsidRPr="001548A7">
        <w:t xml:space="preserve"> balsis “par”, “pret” – nav, “atturas” – nav.</w:t>
      </w:r>
    </w:p>
    <w:p w:rsidR="005D3EFC" w:rsidRDefault="005D3EFC" w:rsidP="000D29C9">
      <w:pPr>
        <w:ind w:left="-284" w:right="-483"/>
        <w:jc w:val="both"/>
      </w:pPr>
    </w:p>
    <w:p w:rsidR="000058B6" w:rsidRDefault="00EB1F76" w:rsidP="000058B6">
      <w:pPr>
        <w:ind w:left="-284" w:right="-483"/>
        <w:jc w:val="both"/>
      </w:pPr>
      <w:r>
        <w:t>6</w:t>
      </w:r>
      <w:r w:rsidR="000058B6">
        <w:t xml:space="preserve">. </w:t>
      </w:r>
      <w:r w:rsidR="000058B6" w:rsidRPr="00936448">
        <w:t>Komisija konstatē, ka pretendentu iesniedzamo atlases dokumentu prasības ir noteiktas iepirkuma Nolikuma 4.3.punktā.</w:t>
      </w:r>
    </w:p>
    <w:p w:rsidR="0064346A" w:rsidRDefault="0064346A" w:rsidP="000058B6">
      <w:pPr>
        <w:ind w:left="-284" w:right="-483"/>
        <w:jc w:val="both"/>
      </w:pPr>
    </w:p>
    <w:p w:rsidR="0064346A" w:rsidRDefault="009A7C06" w:rsidP="0064346A">
      <w:pPr>
        <w:ind w:left="-284" w:right="-483"/>
        <w:jc w:val="both"/>
      </w:pPr>
      <w:r>
        <w:t>6</w:t>
      </w:r>
      <w:r w:rsidR="0064346A">
        <w:t>.1. Komisijas locekļi izskata pretendentu iesniegtos dokumentus-kuri ir iesniegti, kuri nav iesniegti un kuru iesniegšana nav obligāta, kā arī pārbauda iesniegto dokumentu juridisko spēku un saturu.</w:t>
      </w:r>
    </w:p>
    <w:p w:rsidR="0064346A" w:rsidRDefault="0064346A" w:rsidP="0064346A">
      <w:pPr>
        <w:ind w:left="-284" w:right="-483"/>
        <w:jc w:val="both"/>
      </w:pPr>
    </w:p>
    <w:p w:rsidR="0064346A" w:rsidRDefault="009A7C06" w:rsidP="004856FA">
      <w:pPr>
        <w:ind w:left="-284" w:right="-483"/>
        <w:jc w:val="both"/>
      </w:pPr>
      <w:r w:rsidRPr="009A7C06">
        <w:t>6</w:t>
      </w:r>
      <w:r w:rsidR="0064346A" w:rsidRPr="009A7C06">
        <w:t>.2. Komisija pārbauda un konstatē, ka iepirkuma procedūras “</w:t>
      </w:r>
      <w:r w:rsidRPr="009A7C06">
        <w:t>Darba apģērbu, apavu un individuālo aizsardzības līdzekļu piegāde”, ID Nr. L2016/34</w:t>
      </w:r>
      <w:r w:rsidR="0064346A" w:rsidRPr="009A7C06">
        <w:t xml:space="preserve"> </w:t>
      </w:r>
      <w:r w:rsidRPr="009A7C06">
        <w:t xml:space="preserve">visi </w:t>
      </w:r>
      <w:r w:rsidR="0064346A" w:rsidRPr="009A7C06">
        <w:t>pretendenti ir reģistrēti likumā noteiktajā kart</w:t>
      </w:r>
      <w:r w:rsidR="000148A9">
        <w:t xml:space="preserve">ībā. </w:t>
      </w:r>
      <w:r w:rsidR="0064346A" w:rsidRPr="009A7C06">
        <w:t>Visiem pret</w:t>
      </w:r>
      <w:r w:rsidR="004856FA" w:rsidRPr="009A7C06">
        <w:t xml:space="preserve">endentu iesniegtajiem dokumentu </w:t>
      </w:r>
      <w:r w:rsidR="0064346A" w:rsidRPr="009A7C06">
        <w:t>oriģināliem ir juridisks spēks. Visi pretendenti ir iesnieguši visus Nolikumā noteiktos dokumentus, kuri apliecina pretendentu kvalifikāciju un atbilstību iepirkuma Nolikuma nosacījumiem.</w:t>
      </w:r>
      <w:r w:rsidR="0064346A">
        <w:t xml:space="preserve"> </w:t>
      </w:r>
    </w:p>
    <w:p w:rsidR="0064346A" w:rsidRDefault="0064346A" w:rsidP="0064346A">
      <w:pPr>
        <w:ind w:left="-284" w:right="-483"/>
        <w:jc w:val="both"/>
      </w:pPr>
    </w:p>
    <w:p w:rsidR="0064346A" w:rsidRDefault="005125B9" w:rsidP="0064346A">
      <w:pPr>
        <w:ind w:left="-284" w:right="-483"/>
        <w:jc w:val="both"/>
      </w:pPr>
      <w:r>
        <w:t>6</w:t>
      </w:r>
      <w:r w:rsidR="0064346A">
        <w:t xml:space="preserve">.3. Iepirkuma komisija nolemj virzīt pretendentu </w:t>
      </w:r>
      <w:r w:rsidR="0057465F" w:rsidRPr="00B657A2">
        <w:t>SIA “Almont”, SIA “Latwork”, SIA “Grif”, SIA “Sanistal”</w:t>
      </w:r>
      <w:r w:rsidR="00C24ED3">
        <w:t xml:space="preserve"> </w:t>
      </w:r>
      <w:r w:rsidR="0064346A">
        <w:t>piedāvājumus tālākai tehnisko un finanšu piedāvājumu vērtēšanai.</w:t>
      </w:r>
    </w:p>
    <w:p w:rsidR="0064346A" w:rsidRPr="00936448" w:rsidRDefault="0064346A" w:rsidP="000058B6">
      <w:pPr>
        <w:ind w:left="-284" w:right="-483"/>
        <w:jc w:val="both"/>
      </w:pPr>
    </w:p>
    <w:p w:rsidR="00CA0AE0" w:rsidRPr="00936448" w:rsidRDefault="00AD17FD" w:rsidP="00CA0AE0">
      <w:pPr>
        <w:ind w:left="-284" w:right="-483"/>
      </w:pPr>
      <w:r>
        <w:t>Balsojums: 5</w:t>
      </w:r>
      <w:r w:rsidR="00CA0AE0" w:rsidRPr="00936448">
        <w:t xml:space="preserve"> balsis “par”, “pret” – nav, “atturas” – nav.</w:t>
      </w:r>
    </w:p>
    <w:p w:rsidR="00C914E7" w:rsidRDefault="00C914E7" w:rsidP="00272E08">
      <w:pPr>
        <w:ind w:left="-284" w:right="-483"/>
      </w:pPr>
    </w:p>
    <w:p w:rsidR="00105DD7" w:rsidRDefault="0003253C" w:rsidP="00105DD7">
      <w:pPr>
        <w:ind w:left="-284" w:right="-483"/>
        <w:jc w:val="both"/>
      </w:pPr>
      <w:r>
        <w:t>7</w:t>
      </w:r>
      <w:r w:rsidR="00105DD7">
        <w:t>. Pretendentu iesniegto tehnisko un finanšu piedāvājumu pārbaude.</w:t>
      </w:r>
    </w:p>
    <w:p w:rsidR="00105DD7" w:rsidRDefault="00105DD7" w:rsidP="00105DD7">
      <w:pPr>
        <w:ind w:left="-284" w:right="-483"/>
        <w:jc w:val="both"/>
      </w:pPr>
    </w:p>
    <w:p w:rsidR="007D3941" w:rsidRDefault="0003253C" w:rsidP="00343368">
      <w:pPr>
        <w:ind w:left="-284" w:right="-483"/>
        <w:jc w:val="both"/>
      </w:pPr>
      <w:r>
        <w:t>7</w:t>
      </w:r>
      <w:r w:rsidR="00105DD7">
        <w:t xml:space="preserve">.1. Komisija izskata pretendentu </w:t>
      </w:r>
      <w:r w:rsidR="00305355" w:rsidRPr="00B657A2">
        <w:t>SIA “Almont”, SIA “Latwork”, SIA “Grif”, SIA “Sanistal”</w:t>
      </w:r>
      <w:r w:rsidR="00305355">
        <w:t xml:space="preserve"> </w:t>
      </w:r>
      <w:r w:rsidR="00105DD7">
        <w:t>iesniegto tehnisko</w:t>
      </w:r>
      <w:r w:rsidR="005F7E82">
        <w:t xml:space="preserve"> un finanšu</w:t>
      </w:r>
      <w:r w:rsidR="00105DD7">
        <w:t xml:space="preserve"> piedāvājumu atbilstību iepirkuma Nolikuma un tehniskās specifikācijas prasībām.</w:t>
      </w:r>
    </w:p>
    <w:p w:rsidR="00105DD7" w:rsidRDefault="00105DD7" w:rsidP="00105DD7">
      <w:pPr>
        <w:ind w:left="-284" w:right="-483"/>
        <w:jc w:val="both"/>
      </w:pPr>
    </w:p>
    <w:p w:rsidR="00696633" w:rsidRDefault="0003253C" w:rsidP="00FE0198">
      <w:pPr>
        <w:ind w:left="-284" w:right="-483"/>
        <w:jc w:val="both"/>
      </w:pPr>
      <w:r>
        <w:t>7</w:t>
      </w:r>
      <w:r w:rsidR="00343368">
        <w:t xml:space="preserve">.2. </w:t>
      </w:r>
      <w:r w:rsidR="00343368" w:rsidRPr="0086716D">
        <w:t xml:space="preserve">Pārbaudot pretendentu </w:t>
      </w:r>
      <w:r w:rsidR="00105DD7" w:rsidRPr="0086716D">
        <w:t xml:space="preserve">tehnisko </w:t>
      </w:r>
      <w:r w:rsidR="00343368" w:rsidRPr="0086716D">
        <w:t xml:space="preserve">un finanšu </w:t>
      </w:r>
      <w:r w:rsidR="00105DD7" w:rsidRPr="0086716D">
        <w:t>piedāvājumu atbilstību iepirkuma Nolikuma un tehniskās specifikācijas pr</w:t>
      </w:r>
      <w:r w:rsidR="00DF6975" w:rsidRPr="0086716D">
        <w:t xml:space="preserve">asībām, komisija konstatēja, ka </w:t>
      </w:r>
      <w:r w:rsidR="00FA298F" w:rsidRPr="0086716D">
        <w:t>SIA “Almont” tehnisk</w:t>
      </w:r>
      <w:r w:rsidR="00BD6CC9" w:rsidRPr="0086716D">
        <w:t>ā</w:t>
      </w:r>
      <w:r w:rsidR="00FA298F" w:rsidRPr="0086716D">
        <w:t xml:space="preserve"> un finanšu piedāvājum</w:t>
      </w:r>
      <w:r w:rsidR="00BD6CC9" w:rsidRPr="0086716D">
        <w:t>a</w:t>
      </w:r>
      <w:r w:rsidR="00E92865" w:rsidRPr="0086716D">
        <w:t xml:space="preserve"> </w:t>
      </w:r>
      <w:r w:rsidR="00BD6CC9" w:rsidRPr="0086716D">
        <w:t>formas 2.1.apakšpunktā ir norādīta tirdzniecības vieta (preču piegādes vieta)</w:t>
      </w:r>
      <w:r w:rsidR="00696633" w:rsidRPr="0086716D">
        <w:t xml:space="preserve"> ar adresi </w:t>
      </w:r>
      <w:r w:rsidR="00DB04F4" w:rsidRPr="0086716D">
        <w:t>Rīga, Stopiņu iela 22</w:t>
      </w:r>
      <w:r w:rsidR="00781DE1" w:rsidRPr="0086716D">
        <w:t xml:space="preserve">. </w:t>
      </w:r>
      <w:r w:rsidR="00696633" w:rsidRPr="0086716D">
        <w:t xml:space="preserve">Savukārt, </w:t>
      </w:r>
      <w:r w:rsidR="00F714C8" w:rsidRPr="0086716D">
        <w:t xml:space="preserve">iepirkuma nolikuma 4.1.4.apakšpunktā ir </w:t>
      </w:r>
      <w:r w:rsidR="0086716D" w:rsidRPr="0086716D">
        <w:t xml:space="preserve">noteikts, ka pretendenta mazumtirdzniecības vietai ir jābūt Daugavpilī vai nevairāk kā 1 (viena) kilometra attālumā no </w:t>
      </w:r>
      <w:r w:rsidR="0086716D" w:rsidRPr="0059751C">
        <w:t xml:space="preserve">Daugavpils pilsētas administratīvās teritorijas robežas. </w:t>
      </w:r>
      <w:r w:rsidR="001B3CF1" w:rsidRPr="0059751C">
        <w:t xml:space="preserve">Līdz ar to, </w:t>
      </w:r>
      <w:r w:rsidR="004F67DA" w:rsidRPr="0059751C">
        <w:t xml:space="preserve">iepirkuma komisija secina, ka </w:t>
      </w:r>
      <w:r w:rsidR="001B3CF1" w:rsidRPr="0059751C">
        <w:t>pretendent</w:t>
      </w:r>
      <w:r w:rsidR="00785126" w:rsidRPr="0059751C">
        <w:t xml:space="preserve">s neizpildīja nolikuma </w:t>
      </w:r>
      <w:r w:rsidR="00E53D65" w:rsidRPr="0059751C">
        <w:t>4.1.4</w:t>
      </w:r>
      <w:r w:rsidR="00785126" w:rsidRPr="0059751C">
        <w:t xml:space="preserve">. </w:t>
      </w:r>
      <w:r w:rsidR="00DB3949" w:rsidRPr="0059751C">
        <w:t>apakš</w:t>
      </w:r>
      <w:r w:rsidR="00785126" w:rsidRPr="0059751C">
        <w:t>punktā minēto prasību</w:t>
      </w:r>
      <w:r w:rsidR="00DB3949" w:rsidRPr="0059751C">
        <w:t>. Tādejādi, komisija secina, ka</w:t>
      </w:r>
      <w:r w:rsidR="001B3CF1" w:rsidRPr="0059751C">
        <w:t xml:space="preserve"> SIA “Almont”</w:t>
      </w:r>
      <w:r w:rsidR="00785126" w:rsidRPr="0059751C">
        <w:t xml:space="preserve"> </w:t>
      </w:r>
      <w:r w:rsidR="004F67DA" w:rsidRPr="0059751C">
        <w:t>piedāvājums</w:t>
      </w:r>
      <w:r w:rsidR="00600B9B" w:rsidRPr="0059751C">
        <w:t xml:space="preserve"> </w:t>
      </w:r>
      <w:r w:rsidR="00785126" w:rsidRPr="0059751C">
        <w:t xml:space="preserve">iepirkuma 1.daļai </w:t>
      </w:r>
      <w:r w:rsidR="00600B9B" w:rsidRPr="0059751C">
        <w:t xml:space="preserve">neatbilst </w:t>
      </w:r>
      <w:r w:rsidR="00C90BD7">
        <w:t>nolikuma</w:t>
      </w:r>
      <w:r w:rsidR="00696633" w:rsidRPr="0059751C">
        <w:t xml:space="preserve"> nosacījumiem un ir noraidāms.</w:t>
      </w:r>
      <w:r w:rsidR="00696633">
        <w:t xml:space="preserve"> </w:t>
      </w:r>
    </w:p>
    <w:p w:rsidR="00696633" w:rsidRDefault="00696633" w:rsidP="00696633">
      <w:pPr>
        <w:ind w:right="-483"/>
        <w:jc w:val="both"/>
      </w:pPr>
    </w:p>
    <w:p w:rsidR="00696633" w:rsidRDefault="009F2150" w:rsidP="00696633">
      <w:pPr>
        <w:ind w:left="-284" w:right="-483"/>
        <w:jc w:val="both"/>
      </w:pPr>
      <w:r>
        <w:t>Balsojums: 5</w:t>
      </w:r>
      <w:r w:rsidR="00696633" w:rsidRPr="001548A7">
        <w:t xml:space="preserve"> balsis “par”, “pret” – nav, “atturas” – nav.</w:t>
      </w:r>
    </w:p>
    <w:p w:rsidR="00781DE1" w:rsidRPr="00781DE1" w:rsidRDefault="001B3CF1" w:rsidP="00E92865">
      <w:pPr>
        <w:ind w:left="-284" w:right="-483"/>
        <w:jc w:val="both"/>
        <w:rPr>
          <w:highlight w:val="yellow"/>
        </w:rPr>
      </w:pPr>
      <w:r>
        <w:t xml:space="preserve"> </w:t>
      </w:r>
    </w:p>
    <w:p w:rsidR="00E92865" w:rsidRPr="004E46D4" w:rsidRDefault="00CD5F49" w:rsidP="001537D6">
      <w:pPr>
        <w:ind w:left="-284" w:right="-483"/>
        <w:jc w:val="both"/>
      </w:pPr>
      <w:r w:rsidRPr="004E46D4">
        <w:t>7.3. Pretendentu SIA “Latwork”, SIA “Grif” un SIA “Sanistal” iesniegtie tehniskie un finanšu piedāvājumi</w:t>
      </w:r>
      <w:r w:rsidR="001537D6" w:rsidRPr="004E46D4">
        <w:t xml:space="preserve"> </w:t>
      </w:r>
      <w:r w:rsidR="00E92865" w:rsidRPr="004E46D4">
        <w:t xml:space="preserve">atbilst </w:t>
      </w:r>
      <w:r w:rsidR="00A93376" w:rsidRPr="004E46D4">
        <w:t>iepirkuma nolikuma un</w:t>
      </w:r>
      <w:r w:rsidR="00E92865" w:rsidRPr="004E46D4">
        <w:t xml:space="preserve"> tehniskās specifikācijas prasībām.</w:t>
      </w:r>
    </w:p>
    <w:p w:rsidR="00CA6BCD" w:rsidRDefault="00CA6BCD" w:rsidP="00385E70">
      <w:pPr>
        <w:ind w:right="-483"/>
        <w:jc w:val="both"/>
      </w:pPr>
    </w:p>
    <w:p w:rsidR="00CA6BCD" w:rsidRDefault="00C90240" w:rsidP="00CA6BCD">
      <w:pPr>
        <w:ind w:left="-284" w:right="-483"/>
        <w:jc w:val="both"/>
      </w:pPr>
      <w:r>
        <w:t>Balsojums: 5</w:t>
      </w:r>
      <w:r w:rsidR="00CA6BCD" w:rsidRPr="001548A7">
        <w:t xml:space="preserve"> balsis “par”, “pret” – nav, “atturas” – nav.</w:t>
      </w:r>
    </w:p>
    <w:p w:rsidR="00105DD7" w:rsidRDefault="00105DD7" w:rsidP="00B1755F">
      <w:pPr>
        <w:ind w:right="-483"/>
        <w:jc w:val="both"/>
      </w:pPr>
    </w:p>
    <w:p w:rsidR="00744B6E" w:rsidRPr="002567BD" w:rsidRDefault="00A76319" w:rsidP="00A94DB4">
      <w:pPr>
        <w:ind w:left="-284" w:right="-483"/>
        <w:jc w:val="both"/>
      </w:pPr>
      <w:r>
        <w:t>7</w:t>
      </w:r>
      <w:r w:rsidRPr="005E146C">
        <w:t>.4</w:t>
      </w:r>
      <w:r w:rsidR="00105DD7" w:rsidRPr="005E146C">
        <w:t xml:space="preserve">. Iepirkuma komisija pārbauda un konstatē, ka </w:t>
      </w:r>
      <w:r w:rsidR="00770EC6" w:rsidRPr="005E146C">
        <w:t>pretendenta</w:t>
      </w:r>
      <w:r w:rsidR="006E1EC6" w:rsidRPr="005E146C">
        <w:t xml:space="preserve"> </w:t>
      </w:r>
      <w:r w:rsidR="00770EC6" w:rsidRPr="005E146C">
        <w:t>SIA “</w:t>
      </w:r>
      <w:r w:rsidR="00C43344" w:rsidRPr="005E146C">
        <w:t>Sanistal”</w:t>
      </w:r>
      <w:r w:rsidR="00647F58" w:rsidRPr="005E146C">
        <w:t xml:space="preserve"> tehniskā un finanšu piedāvājuma formā iepirkuma 1.daļai ir pieļauta aritmētiska kļūda</w:t>
      </w:r>
      <w:r w:rsidR="00F04B0B" w:rsidRPr="005E146C">
        <w:t xml:space="preserve"> (25.pozīcija “Drošības trose”</w:t>
      </w:r>
      <w:r w:rsidR="00F632DB" w:rsidRPr="005E146C">
        <w:t xml:space="preserve"> (2gab * 80 EUR/gab=         160 EUR nevis 360 EUR kā ir uzrādīts pretendenta piedāvājumā)</w:t>
      </w:r>
      <w:r w:rsidR="00F04B0B" w:rsidRPr="005E146C">
        <w:t xml:space="preserve">). </w:t>
      </w:r>
      <w:r w:rsidR="002B0EE1" w:rsidRPr="005E146C">
        <w:t>Iepirkuma komisija nesecina, ka pretendenta  SIA “Sanistal” tehniskais</w:t>
      </w:r>
      <w:r w:rsidR="002B0EE1">
        <w:t xml:space="preserve"> un finanšu piedāvājums</w:t>
      </w:r>
      <w:r w:rsidR="002B0EE1" w:rsidRPr="000D7A96">
        <w:t xml:space="preserve"> </w:t>
      </w:r>
      <w:r w:rsidR="00343CDF">
        <w:t xml:space="preserve">iepirkuma 1.daļai </w:t>
      </w:r>
      <w:r w:rsidR="002B0EE1" w:rsidRPr="000D7A96">
        <w:t>kļūdaini ve</w:t>
      </w:r>
      <w:r w:rsidR="002B0EE1">
        <w:t>iktā aprēķina dēļ būtu apšaubāms vai arī nederīgs vērtēšanai, kļūdu</w:t>
      </w:r>
      <w:r w:rsidR="002B0EE1" w:rsidRPr="000D7A96">
        <w:t xml:space="preserve"> ir iespējams labot, veicot aritmētiskās </w:t>
      </w:r>
      <w:r w:rsidR="002B0EE1">
        <w:t>darbības.</w:t>
      </w:r>
      <w:r w:rsidR="005C4A55">
        <w:t xml:space="preserve"> Līdz ar to</w:t>
      </w:r>
      <w:r w:rsidR="00E526A6">
        <w:t>,</w:t>
      </w:r>
      <w:r w:rsidR="005C4A55">
        <w:t xml:space="preserve"> minētā pretendenta iesniegtie</w:t>
      </w:r>
      <w:r w:rsidR="00594D8F">
        <w:t xml:space="preserve"> </w:t>
      </w:r>
      <w:r w:rsidR="005C4A55">
        <w:t>piedāvājumi</w:t>
      </w:r>
      <w:r w:rsidR="00E526A6">
        <w:t xml:space="preserve"> iepirkuma </w:t>
      </w:r>
      <w:r w:rsidR="00594D8F">
        <w:t>1. un 3.</w:t>
      </w:r>
      <w:r w:rsidR="00E526A6">
        <w:t>daļām</w:t>
      </w:r>
      <w:r w:rsidR="005C4A55">
        <w:t xml:space="preserve"> tiek uzskatīti par atbilstošiem</w:t>
      </w:r>
      <w:r w:rsidR="005C4A55" w:rsidRPr="000D7A96">
        <w:t xml:space="preserve"> iepirkum</w:t>
      </w:r>
      <w:r w:rsidR="005C4A55">
        <w:t>a nosacījumiem un tiks izvērtēti</w:t>
      </w:r>
      <w:r w:rsidR="005C4A55" w:rsidRPr="000D7A96">
        <w:t xml:space="preserve"> tālākajā izvērtēšanas proce</w:t>
      </w:r>
      <w:r w:rsidR="005C4A55" w:rsidRPr="002567BD">
        <w:t>dūrā, ņemot vērā iepriekšminēto labojumu.</w:t>
      </w:r>
      <w:r w:rsidR="00610868" w:rsidRPr="002567BD">
        <w:t xml:space="preserve">Izlabojot šo aritmētisko kļūdu, iepirkuma komisija konstatēja, ka pretendenta finanšu piedāvājuma summa </w:t>
      </w:r>
      <w:r w:rsidR="00ED413F" w:rsidRPr="002567BD">
        <w:t xml:space="preserve">iepirkuma 1.daļai </w:t>
      </w:r>
      <w:r w:rsidR="00553908">
        <w:t>samazināsies par</w:t>
      </w:r>
      <w:r w:rsidR="00610868" w:rsidRPr="002567BD">
        <w:t xml:space="preserve"> 200 EUR</w:t>
      </w:r>
      <w:r w:rsidR="00661EC2">
        <w:t xml:space="preserve"> bez PVN</w:t>
      </w:r>
      <w:r w:rsidR="00610868" w:rsidRPr="002567BD">
        <w:t xml:space="preserve"> un sastādīs 20 782,30 EUR</w:t>
      </w:r>
      <w:r w:rsidR="00661EC2">
        <w:t xml:space="preserve"> bez PVN</w:t>
      </w:r>
      <w:r w:rsidR="00610868" w:rsidRPr="002567BD">
        <w:t>.</w:t>
      </w:r>
      <w:r w:rsidR="00246FF1" w:rsidRPr="002567BD">
        <w:t xml:space="preserve"> </w:t>
      </w:r>
      <w:r w:rsidR="00C43344" w:rsidRPr="002567BD">
        <w:t xml:space="preserve">Savukārt, </w:t>
      </w:r>
      <w:r w:rsidR="000903FE" w:rsidRPr="002567BD">
        <w:t xml:space="preserve">SIA “Latwork” un SIA “Grif” iesniegtajos piedāvājumos </w:t>
      </w:r>
      <w:r w:rsidR="00C43344" w:rsidRPr="002567BD">
        <w:t>nav pieļautas aritmētiskas kļūdas.</w:t>
      </w:r>
    </w:p>
    <w:p w:rsidR="006E24F6" w:rsidRDefault="006E24F6" w:rsidP="0037086D">
      <w:pPr>
        <w:ind w:right="-483"/>
        <w:jc w:val="both"/>
      </w:pPr>
    </w:p>
    <w:p w:rsidR="00105DD7" w:rsidRDefault="00E61991" w:rsidP="00C35CE4">
      <w:pPr>
        <w:tabs>
          <w:tab w:val="left" w:pos="7000"/>
        </w:tabs>
        <w:ind w:left="-284" w:right="-483"/>
        <w:jc w:val="both"/>
      </w:pPr>
      <w:r>
        <w:t>7.5</w:t>
      </w:r>
      <w:r w:rsidR="00105DD7">
        <w:t xml:space="preserve">. Iepirkuma komisija nolemj virzīt pretendentu </w:t>
      </w:r>
      <w:r w:rsidR="005E5E11" w:rsidRPr="0037086D">
        <w:t>SIA “</w:t>
      </w:r>
      <w:r w:rsidR="0037086D" w:rsidRPr="0037086D">
        <w:t>Sanistal</w:t>
      </w:r>
      <w:r w:rsidR="005E5E11" w:rsidRPr="0037086D">
        <w:t>”</w:t>
      </w:r>
      <w:r w:rsidR="0037086D" w:rsidRPr="0037086D">
        <w:t>,</w:t>
      </w:r>
      <w:r w:rsidR="0037086D">
        <w:t xml:space="preserve"> </w:t>
      </w:r>
      <w:r w:rsidR="0037086D" w:rsidRPr="004E46D4">
        <w:t>SIA “Latwork”</w:t>
      </w:r>
      <w:r w:rsidR="0037086D">
        <w:t xml:space="preserve"> un </w:t>
      </w:r>
      <w:r w:rsidR="0037086D" w:rsidRPr="004E46D4">
        <w:t>SIA “Grif</w:t>
      </w:r>
      <w:r w:rsidR="0037086D">
        <w:t xml:space="preserve">” </w:t>
      </w:r>
      <w:r w:rsidR="00105DD7">
        <w:t>piedāvājumus tālākai vērtēšanai.</w:t>
      </w:r>
      <w:r w:rsidR="00C35CE4">
        <w:tab/>
      </w:r>
    </w:p>
    <w:p w:rsidR="00105DD7" w:rsidRDefault="00105DD7" w:rsidP="00105DD7">
      <w:pPr>
        <w:ind w:left="-284" w:right="-483"/>
        <w:jc w:val="both"/>
      </w:pPr>
    </w:p>
    <w:p w:rsidR="00105DD7" w:rsidRDefault="00A81E6A" w:rsidP="00105DD7">
      <w:pPr>
        <w:ind w:left="-284" w:right="-483"/>
        <w:jc w:val="both"/>
      </w:pPr>
      <w:r>
        <w:t>Balsojums: 5</w:t>
      </w:r>
      <w:r w:rsidR="00105DD7" w:rsidRPr="001548A7">
        <w:t xml:space="preserve"> balsis “par”, “pret” – nav, “atturas” – nav.</w:t>
      </w:r>
    </w:p>
    <w:p w:rsidR="00C22C5D" w:rsidRDefault="00C22C5D" w:rsidP="00105DD7">
      <w:pPr>
        <w:ind w:left="-284" w:right="-483"/>
        <w:jc w:val="both"/>
      </w:pPr>
    </w:p>
    <w:p w:rsidR="00E2554E" w:rsidRDefault="00E2554E" w:rsidP="00105DD7">
      <w:pPr>
        <w:ind w:left="-284" w:right="-483"/>
        <w:jc w:val="both"/>
      </w:pPr>
    </w:p>
    <w:p w:rsidR="00E2554E" w:rsidRDefault="00E2554E" w:rsidP="00105DD7">
      <w:pPr>
        <w:ind w:left="-284" w:right="-483"/>
        <w:jc w:val="both"/>
      </w:pPr>
    </w:p>
    <w:p w:rsidR="001E1A6A" w:rsidRDefault="00A81E6A" w:rsidP="001E1A6A">
      <w:pPr>
        <w:ind w:left="-284" w:right="-483"/>
        <w:jc w:val="both"/>
      </w:pPr>
      <w:r>
        <w:t>8</w:t>
      </w:r>
      <w:r w:rsidR="001E1A6A">
        <w:t>. Pretendenta noteikšana, kuram būtu piešķiramas līguma slēgšanas tiesības un lēmuma pieņemšana.</w:t>
      </w:r>
    </w:p>
    <w:p w:rsidR="001E1A6A" w:rsidRDefault="001E1A6A" w:rsidP="001E1A6A">
      <w:pPr>
        <w:ind w:left="-284" w:right="-483"/>
        <w:jc w:val="both"/>
      </w:pPr>
    </w:p>
    <w:p w:rsidR="006614F9" w:rsidRDefault="00DD3F8C" w:rsidP="006614F9">
      <w:pPr>
        <w:ind w:left="-284" w:right="-483"/>
        <w:jc w:val="both"/>
      </w:pPr>
      <w:r w:rsidRPr="002707EF">
        <w:t>8</w:t>
      </w:r>
      <w:r w:rsidR="001E1A6A" w:rsidRPr="002707EF">
        <w:t>.1. Komi</w:t>
      </w:r>
      <w:r w:rsidR="00997DD7" w:rsidRPr="002707EF">
        <w:t xml:space="preserve">sija konstatē, ka pretendents </w:t>
      </w:r>
      <w:r w:rsidR="00700C52" w:rsidRPr="002707EF">
        <w:t>SIA “Latwork</w:t>
      </w:r>
      <w:r w:rsidR="001E1A6A" w:rsidRPr="002707EF">
        <w:t>”</w:t>
      </w:r>
      <w:r w:rsidR="00700C52" w:rsidRPr="002707EF">
        <w:t>, Reģ.Nr.41503056755</w:t>
      </w:r>
      <w:r w:rsidR="00A5288A" w:rsidRPr="002707EF">
        <w:t>,</w:t>
      </w:r>
      <w:r w:rsidR="001E1A6A" w:rsidRPr="002707EF">
        <w:t xml:space="preserve"> ir iesniedzis iepirkuma nolikumam atbilstošu pie</w:t>
      </w:r>
      <w:r w:rsidR="002D39DA" w:rsidRPr="002707EF">
        <w:t xml:space="preserve">dāvājumu ar viszemāko cenu </w:t>
      </w:r>
      <w:r w:rsidR="007611C6" w:rsidRPr="002707EF">
        <w:t>9 558,29</w:t>
      </w:r>
      <w:r w:rsidR="001E1A6A" w:rsidRPr="002707EF">
        <w:t xml:space="preserve"> EUR bez PVN </w:t>
      </w:r>
      <w:r w:rsidR="00FA1A26" w:rsidRPr="002707EF">
        <w:t>iepirkuma 1.daļai</w:t>
      </w:r>
      <w:r w:rsidR="00BF7B91" w:rsidRPr="002707EF">
        <w:t xml:space="preserve"> “</w:t>
      </w:r>
      <w:r w:rsidR="00BF7B91" w:rsidRPr="002707EF">
        <w:rPr>
          <w:bCs/>
        </w:rPr>
        <w:t>Individuālie aizsardzības līdzekļi un piederumi</w:t>
      </w:r>
      <w:r w:rsidR="00BF7B91" w:rsidRPr="002707EF">
        <w:t>”</w:t>
      </w:r>
      <w:r w:rsidR="001E1A6A" w:rsidRPr="002707EF">
        <w:t>.</w:t>
      </w:r>
    </w:p>
    <w:p w:rsidR="00BA3080" w:rsidRPr="002707EF" w:rsidRDefault="00BA3080" w:rsidP="006614F9">
      <w:pPr>
        <w:ind w:left="-284" w:right="-483"/>
        <w:jc w:val="both"/>
      </w:pPr>
    </w:p>
    <w:p w:rsidR="006614F9" w:rsidRDefault="006614F9" w:rsidP="006614F9">
      <w:pPr>
        <w:ind w:left="-284" w:right="-483"/>
        <w:jc w:val="both"/>
      </w:pPr>
      <w:r w:rsidRPr="002707EF">
        <w:t>8.2. Komisija konstatē, ka pretendents SIA “Latwork”, Reģ.Nr.41503056755, ir iesniedzis iepirkuma nolikumam atbilstošu piedāvājumu ar viszemāko cenu 6 738,66 EUR bez PVN iepirkuma 2.daļai “</w:t>
      </w:r>
      <w:r w:rsidR="00521AC9" w:rsidRPr="002707EF">
        <w:rPr>
          <w:bCs/>
        </w:rPr>
        <w:t>Darba apģērbs</w:t>
      </w:r>
      <w:r w:rsidRPr="002707EF">
        <w:t>”.</w:t>
      </w:r>
    </w:p>
    <w:p w:rsidR="00BA3080" w:rsidRPr="002707EF" w:rsidRDefault="008559E0" w:rsidP="006614F9">
      <w:pPr>
        <w:ind w:left="-284" w:right="-483"/>
        <w:jc w:val="both"/>
      </w:pPr>
      <w:r>
        <w:t xml:space="preserve"> </w:t>
      </w:r>
    </w:p>
    <w:p w:rsidR="006614F9" w:rsidRPr="00BF7B91" w:rsidRDefault="00D548EF" w:rsidP="009B312A">
      <w:pPr>
        <w:ind w:left="-284" w:right="-483"/>
        <w:jc w:val="both"/>
      </w:pPr>
      <w:r w:rsidRPr="002707EF">
        <w:t>8.3. Komisija konstatē, ka pretendents SIA “Grif”, Reģ.Nr.</w:t>
      </w:r>
      <w:r w:rsidR="00430871" w:rsidRPr="002707EF">
        <w:t>40103003522</w:t>
      </w:r>
      <w:r w:rsidRPr="002707EF">
        <w:t xml:space="preserve">, ir iesniedzis iepirkuma nolikumam atbilstošu piedāvājumu ar viszemāko cenu </w:t>
      </w:r>
      <w:r w:rsidR="00377E2F" w:rsidRPr="002707EF">
        <w:t>4 791,51</w:t>
      </w:r>
      <w:r w:rsidRPr="002707EF">
        <w:t xml:space="preserve"> EUR bez PVN iepirkuma </w:t>
      </w:r>
      <w:r w:rsidR="00D8716E" w:rsidRPr="002707EF">
        <w:t>3</w:t>
      </w:r>
      <w:r w:rsidRPr="002707EF">
        <w:t>.daļai “</w:t>
      </w:r>
      <w:r w:rsidR="00D8716E" w:rsidRPr="002707EF">
        <w:rPr>
          <w:bCs/>
        </w:rPr>
        <w:t>Apavi</w:t>
      </w:r>
      <w:r w:rsidRPr="002707EF">
        <w:t>”.</w:t>
      </w:r>
    </w:p>
    <w:p w:rsidR="001E1A6A" w:rsidRDefault="001E1A6A" w:rsidP="001E1A6A">
      <w:pPr>
        <w:ind w:left="-284" w:right="-483"/>
        <w:jc w:val="both"/>
      </w:pPr>
    </w:p>
    <w:p w:rsidR="001E1A6A" w:rsidRPr="00790859" w:rsidRDefault="00DD3F8C" w:rsidP="001E1A6A">
      <w:pPr>
        <w:ind w:left="-284" w:right="-483"/>
        <w:jc w:val="both"/>
      </w:pPr>
      <w:r w:rsidRPr="001A64A4">
        <w:t>8</w:t>
      </w:r>
      <w:r w:rsidR="009B312A" w:rsidRPr="001A64A4">
        <w:t>.4</w:t>
      </w:r>
      <w:r w:rsidR="001E1A6A" w:rsidRPr="001A64A4">
        <w:t>. Iepirkuma komis</w:t>
      </w:r>
      <w:r w:rsidR="00575B15" w:rsidRPr="001A64A4">
        <w:t>ija konstatē, ka pretendentam SIA</w:t>
      </w:r>
      <w:r w:rsidR="001E1A6A" w:rsidRPr="001A64A4">
        <w:t xml:space="preserve"> “</w:t>
      </w:r>
      <w:r w:rsidR="000B6548" w:rsidRPr="001A64A4">
        <w:t>Latwork</w:t>
      </w:r>
      <w:r w:rsidR="001E1A6A" w:rsidRPr="001A64A4">
        <w:t>”</w:t>
      </w:r>
      <w:r w:rsidR="000B6548" w:rsidRPr="001A64A4">
        <w:t>, Reģ.Nr. 41503056755</w:t>
      </w:r>
      <w:r w:rsidR="001E1A6A" w:rsidRPr="001A64A4">
        <w:t xml:space="preserve"> būtu piešķiramas līguma slēgšanas tiesības</w:t>
      </w:r>
      <w:r w:rsidR="000B6548" w:rsidRPr="001A64A4">
        <w:t xml:space="preserve"> iepirkuma 1. un </w:t>
      </w:r>
      <w:r w:rsidR="00B635FF" w:rsidRPr="001A64A4">
        <w:t>2.daļās</w:t>
      </w:r>
      <w:r w:rsidR="000B6548" w:rsidRPr="001A64A4">
        <w:t>. Savukārt, pretendentam SIA “Grif”, Reģ.Nr. 40103003522, būtu piešķiramas līguma slēgšanas tiesības iepirkuma 3.daļā.</w:t>
      </w:r>
    </w:p>
    <w:p w:rsidR="001E1A6A" w:rsidRPr="0008785F" w:rsidRDefault="001E1A6A" w:rsidP="00F2796F">
      <w:pPr>
        <w:ind w:left="-284" w:right="-483"/>
        <w:jc w:val="center"/>
        <w:rPr>
          <w:highlight w:val="yellow"/>
        </w:rPr>
      </w:pPr>
    </w:p>
    <w:p w:rsidR="001E1A6A" w:rsidRPr="00ED12D5" w:rsidRDefault="008C2A24" w:rsidP="001E1A6A">
      <w:pPr>
        <w:ind w:left="-284" w:right="-483"/>
        <w:jc w:val="both"/>
      </w:pPr>
      <w:r>
        <w:t>9</w:t>
      </w:r>
      <w:r w:rsidR="001E1A6A" w:rsidRPr="00ED12D5">
        <w:t>. Komisijas loceklis A.Birjukovs ziņo, ka pirms lēmuma par uzvarētāju pieņemšanas, pasūtītājam atbilstoši Publisko iepirkuma likuma 8.</w:t>
      </w:r>
      <w:r w:rsidR="001E1A6A" w:rsidRPr="00ED12D5">
        <w:rPr>
          <w:vertAlign w:val="superscript"/>
        </w:rPr>
        <w:t>2.</w:t>
      </w:r>
      <w:r w:rsidR="001E1A6A" w:rsidRPr="00ED12D5">
        <w:t xml:space="preserve"> panta piektās un septītās daļas nosacījumiem, ir pienākums pārbaudīt 8.</w:t>
      </w:r>
      <w:r w:rsidR="001E1A6A" w:rsidRPr="00ED12D5">
        <w:rPr>
          <w:vertAlign w:val="superscript"/>
        </w:rPr>
        <w:t>2.</w:t>
      </w:r>
      <w:r w:rsidR="001E1A6A" w:rsidRPr="00ED12D5">
        <w:t xml:space="preserve"> panta minētajās daļās noradīto izslēdzošo apstākļu esamību.</w:t>
      </w:r>
    </w:p>
    <w:p w:rsidR="001E1A6A" w:rsidRPr="0008785F" w:rsidRDefault="001E1A6A" w:rsidP="001E1A6A">
      <w:pPr>
        <w:ind w:left="-284" w:right="-483"/>
        <w:jc w:val="both"/>
        <w:rPr>
          <w:highlight w:val="yellow"/>
        </w:rPr>
      </w:pPr>
    </w:p>
    <w:p w:rsidR="001E1A6A" w:rsidRPr="00DD1266" w:rsidRDefault="005237A1" w:rsidP="001E1A6A">
      <w:pPr>
        <w:ind w:left="-284" w:right="-483"/>
        <w:jc w:val="both"/>
      </w:pPr>
      <w:r>
        <w:t>10</w:t>
      </w:r>
      <w:r w:rsidR="001E1A6A" w:rsidRPr="000A27DE">
        <w:t>. Iepirkuma komisijas loceklis A.Birjukovs ziņo, ka, pamatojoties uz Publisko iepirkumu likuma 8.</w:t>
      </w:r>
      <w:r w:rsidR="001E1A6A" w:rsidRPr="000A27DE">
        <w:rPr>
          <w:vertAlign w:val="superscript"/>
        </w:rPr>
        <w:t>2.</w:t>
      </w:r>
      <w:r w:rsidR="001E1A6A" w:rsidRPr="000A27DE">
        <w:t xml:space="preserve"> panta septīto daļu, </w:t>
      </w:r>
      <w:r w:rsidR="00DD1266">
        <w:t>izmantojot informācijas sistēmu</w:t>
      </w:r>
      <w:r w:rsidR="001E1A6A" w:rsidRPr="005B3757">
        <w:t xml:space="preserve"> ir izdrukājis e-izziņas un konstatējis, ka informācijas</w:t>
      </w:r>
      <w:r w:rsidR="00CD3CC7" w:rsidRPr="005B3757">
        <w:t xml:space="preserve"> sistēmā nav aktuālo datu par SIA</w:t>
      </w:r>
      <w:r w:rsidR="001E1A6A" w:rsidRPr="005B3757">
        <w:t xml:space="preserve"> “</w:t>
      </w:r>
      <w:r w:rsidR="0020716C">
        <w:t>Latwork</w:t>
      </w:r>
      <w:r w:rsidR="001E1A6A" w:rsidRPr="005B3757">
        <w:t>”</w:t>
      </w:r>
      <w:r w:rsidR="0020716C">
        <w:t xml:space="preserve"> un SIA “Grif”</w:t>
      </w:r>
      <w:r w:rsidR="00CE45D6" w:rsidRPr="005B3757">
        <w:t xml:space="preserve"> </w:t>
      </w:r>
      <w:r w:rsidR="001E1A6A" w:rsidRPr="00DD1266">
        <w:t>maksātnespējas, bankrota un likvidācijas procesiem, apturētu un pārtrauktu saimniecisko darbību</w:t>
      </w:r>
      <w:r w:rsidR="00D01E9B" w:rsidRPr="00DD1266">
        <w:t xml:space="preserve"> (e-izziņa sērija URA Nr.</w:t>
      </w:r>
      <w:r w:rsidR="00DD1266" w:rsidRPr="00DD1266">
        <w:t xml:space="preserve">30969245-5271753, </w:t>
      </w:r>
      <w:r w:rsidR="0020716C" w:rsidRPr="00DD1266">
        <w:t>e-izziņa sērija URA Nr.</w:t>
      </w:r>
      <w:r w:rsidR="00DD1266" w:rsidRPr="00DD1266">
        <w:t xml:space="preserve"> </w:t>
      </w:r>
      <w:r w:rsidR="00DD1266" w:rsidRPr="00DD1266">
        <w:t>30969245-527175</w:t>
      </w:r>
      <w:r w:rsidR="00DD1266" w:rsidRPr="00DD1266">
        <w:t xml:space="preserve">2 </w:t>
      </w:r>
      <w:r w:rsidR="001E1A6A" w:rsidRPr="00DD1266">
        <w:t xml:space="preserve">pielikumā) un nav aktuālo nodokļu parādu (e-izziņa sērija NO </w:t>
      </w:r>
      <w:r w:rsidR="00B63F25" w:rsidRPr="00DD1266">
        <w:t>Nr.</w:t>
      </w:r>
      <w:r w:rsidR="00DD1266" w:rsidRPr="00DD1266">
        <w:t>30969245-527175</w:t>
      </w:r>
      <w:r w:rsidR="00DD1266" w:rsidRPr="00DD1266">
        <w:t>5</w:t>
      </w:r>
      <w:r w:rsidR="00C374B2" w:rsidRPr="00DD1266">
        <w:t xml:space="preserve">, </w:t>
      </w:r>
      <w:r w:rsidR="001E1A6A" w:rsidRPr="00DD1266">
        <w:t xml:space="preserve"> </w:t>
      </w:r>
      <w:r w:rsidR="00C374B2" w:rsidRPr="00DD1266">
        <w:t>e-izziņa sērija NO Nr</w:t>
      </w:r>
      <w:r w:rsidR="00DD1266" w:rsidRPr="00DD1266">
        <w:t>.</w:t>
      </w:r>
      <w:r w:rsidR="00DD1266" w:rsidRPr="00DD1266">
        <w:t>30969245-527175</w:t>
      </w:r>
      <w:r w:rsidR="00DD1266" w:rsidRPr="00DD1266">
        <w:t>4</w:t>
      </w:r>
      <w:r w:rsidR="00C374B2" w:rsidRPr="00DD1266">
        <w:t xml:space="preserve"> </w:t>
      </w:r>
      <w:r w:rsidR="001E1A6A" w:rsidRPr="00DD1266">
        <w:t>pielikumā).</w:t>
      </w:r>
    </w:p>
    <w:p w:rsidR="001E1A6A" w:rsidRPr="0008785F" w:rsidRDefault="001E1A6A" w:rsidP="00424013">
      <w:pPr>
        <w:ind w:left="-284" w:right="-483"/>
        <w:jc w:val="center"/>
        <w:rPr>
          <w:highlight w:val="yellow"/>
        </w:rPr>
      </w:pPr>
    </w:p>
    <w:p w:rsidR="001E1A6A" w:rsidRPr="00E17879" w:rsidRDefault="001A48D8" w:rsidP="001E1A6A">
      <w:pPr>
        <w:ind w:left="-284" w:right="-483"/>
        <w:jc w:val="both"/>
      </w:pPr>
      <w:r>
        <w:t>11</w:t>
      </w:r>
      <w:r w:rsidR="001E1A6A" w:rsidRPr="00E17879">
        <w:t>. Ņemot vērā minēto, un, pamatojoties uz Publisko iepirkumu likuma 8.</w:t>
      </w:r>
      <w:r w:rsidR="001E1A6A" w:rsidRPr="00E17879">
        <w:rPr>
          <w:vertAlign w:val="superscript"/>
        </w:rPr>
        <w:t>2.</w:t>
      </w:r>
      <w:r w:rsidR="001E1A6A" w:rsidRPr="00E17879">
        <w:t xml:space="preserve"> panta devīto daļu un iepirkuma nolikuma 7.1.apakšpunktu, iepirkuma komisija nolemj:</w:t>
      </w:r>
    </w:p>
    <w:p w:rsidR="001E1A6A" w:rsidRPr="0008785F" w:rsidRDefault="001E1A6A" w:rsidP="001E1A6A">
      <w:pPr>
        <w:ind w:left="-284" w:right="-483"/>
        <w:jc w:val="both"/>
        <w:rPr>
          <w:highlight w:val="yellow"/>
        </w:rPr>
      </w:pPr>
    </w:p>
    <w:p w:rsidR="001E1A6A" w:rsidRPr="001A64A4" w:rsidRDefault="00E74B9D" w:rsidP="001E1A6A">
      <w:pPr>
        <w:ind w:left="-284" w:right="-483"/>
        <w:jc w:val="both"/>
        <w:rPr>
          <w:b/>
        </w:rPr>
      </w:pPr>
      <w:r w:rsidRPr="001A64A4">
        <w:t>1</w:t>
      </w:r>
      <w:r w:rsidR="0030463E" w:rsidRPr="001A64A4">
        <w:t>1</w:t>
      </w:r>
      <w:r w:rsidR="001E1A6A" w:rsidRPr="001A64A4">
        <w:t>.1</w:t>
      </w:r>
      <w:r w:rsidR="0081706D" w:rsidRPr="001A64A4">
        <w:t>. atzīt par uzvarētāju iepirkuma</w:t>
      </w:r>
      <w:r w:rsidR="001E1A6A" w:rsidRPr="001A64A4">
        <w:t xml:space="preserve"> “</w:t>
      </w:r>
      <w:r w:rsidR="00AE452B" w:rsidRPr="001A64A4">
        <w:t>Darba apģērbu, apavu un individuālo aizsardzības līdzekļu piegāde”,          ID Nr. L2016/34</w:t>
      </w:r>
      <w:r w:rsidR="0081706D" w:rsidRPr="001A64A4">
        <w:t xml:space="preserve"> 1.daļā “</w:t>
      </w:r>
      <w:r w:rsidR="0081706D" w:rsidRPr="001A64A4">
        <w:rPr>
          <w:bCs/>
        </w:rPr>
        <w:t>Individuālie aizsardzības līdzekļi un piederumi</w:t>
      </w:r>
      <w:r w:rsidR="0081706D" w:rsidRPr="001A64A4">
        <w:t>”</w:t>
      </w:r>
      <w:r w:rsidR="001E1A6A" w:rsidRPr="001A64A4">
        <w:t xml:space="preserve"> un piešķirt līguma slēgšanas tiesības pretendentam</w:t>
      </w:r>
      <w:r w:rsidR="00AA2F73" w:rsidRPr="001A64A4">
        <w:t xml:space="preserve"> SIA</w:t>
      </w:r>
      <w:r w:rsidR="00B9496F" w:rsidRPr="001A64A4">
        <w:t xml:space="preserve"> “</w:t>
      </w:r>
      <w:r w:rsidR="00273056" w:rsidRPr="001A64A4">
        <w:t>Latwork</w:t>
      </w:r>
      <w:r w:rsidR="005E09D5" w:rsidRPr="001A64A4">
        <w:t>”, r</w:t>
      </w:r>
      <w:r w:rsidR="001E1A6A" w:rsidRPr="001A64A4">
        <w:t>eģ.Nr.</w:t>
      </w:r>
      <w:r w:rsidR="00273056" w:rsidRPr="001A64A4">
        <w:t xml:space="preserve"> 41503056755</w:t>
      </w:r>
      <w:r w:rsidR="001E1A6A" w:rsidRPr="001A64A4">
        <w:t xml:space="preserve">, </w:t>
      </w:r>
      <w:r w:rsidR="006A75D6" w:rsidRPr="001A64A4">
        <w:t>juridiskā adrese</w:t>
      </w:r>
      <w:r w:rsidR="00273056" w:rsidRPr="001A64A4">
        <w:t xml:space="preserve"> Telts iela 11-41, Daugavpils, LV-5422</w:t>
      </w:r>
      <w:r w:rsidR="001E1A6A" w:rsidRPr="001A64A4">
        <w:t xml:space="preserve">, </w:t>
      </w:r>
      <w:r w:rsidR="00625E24" w:rsidRPr="001A64A4">
        <w:rPr>
          <w:b/>
        </w:rPr>
        <w:t>par līguma kopējo summu 9 558,29 EUR bez PVN</w:t>
      </w:r>
      <w:r w:rsidR="00625E24" w:rsidRPr="001A64A4">
        <w:t xml:space="preserve"> </w:t>
      </w:r>
      <w:r w:rsidR="00C75600" w:rsidRPr="001A64A4">
        <w:t>(</w:t>
      </w:r>
      <w:r w:rsidR="00625E24" w:rsidRPr="001A64A4">
        <w:t xml:space="preserve">deviņi tūkstoši pieci simti piecdesmit astoņi </w:t>
      </w:r>
      <w:r w:rsidR="007E39D5" w:rsidRPr="001A64A4">
        <w:t xml:space="preserve">euro, </w:t>
      </w:r>
      <w:r w:rsidR="00974A0A" w:rsidRPr="001A64A4">
        <w:t xml:space="preserve">                  </w:t>
      </w:r>
      <w:r w:rsidR="007E39D5" w:rsidRPr="001A64A4">
        <w:t>2</w:t>
      </w:r>
      <w:r w:rsidR="00974A0A" w:rsidRPr="001A64A4">
        <w:t>9</w:t>
      </w:r>
      <w:r w:rsidR="00625E24" w:rsidRPr="001A64A4">
        <w:t xml:space="preserve"> centi)</w:t>
      </w:r>
      <w:r w:rsidR="001E1A6A" w:rsidRPr="001A64A4">
        <w:rPr>
          <w:b/>
        </w:rPr>
        <w:t>.</w:t>
      </w:r>
    </w:p>
    <w:p w:rsidR="00974A0A" w:rsidRPr="001A64A4" w:rsidRDefault="00974A0A" w:rsidP="001E1A6A">
      <w:pPr>
        <w:ind w:left="-284" w:right="-483"/>
        <w:jc w:val="both"/>
        <w:rPr>
          <w:b/>
        </w:rPr>
      </w:pPr>
    </w:p>
    <w:p w:rsidR="00974A0A" w:rsidRPr="001A64A4" w:rsidRDefault="00974A0A" w:rsidP="00CB0885">
      <w:pPr>
        <w:ind w:left="-284" w:right="-483"/>
        <w:jc w:val="both"/>
        <w:rPr>
          <w:b/>
        </w:rPr>
      </w:pPr>
      <w:r w:rsidRPr="001A64A4">
        <w:t>11.2. atzīt par uzvarētāju iepirkuma “Darba apģērbu, apavu un individuālo aizsardzības līdzekļu piegāde”,          ID Nr. L2016/34 2.daļā “</w:t>
      </w:r>
      <w:r w:rsidR="00961B04" w:rsidRPr="001A64A4">
        <w:rPr>
          <w:bCs/>
        </w:rPr>
        <w:t>Darba apģērbs</w:t>
      </w:r>
      <w:r w:rsidRPr="001A64A4">
        <w:t xml:space="preserve">” un piešķirt līguma slēgšanas tiesības pretendentam SIA “Latwork”, reģ.Nr. 41503056755, juridiskā adrese Telts iela 11-41, Daugavpils, LV-5422, </w:t>
      </w:r>
      <w:r w:rsidRPr="001A64A4">
        <w:rPr>
          <w:b/>
        </w:rPr>
        <w:t xml:space="preserve">par līguma kopējo </w:t>
      </w:r>
      <w:r w:rsidR="00CB0885" w:rsidRPr="001A64A4">
        <w:rPr>
          <w:b/>
        </w:rPr>
        <w:t xml:space="preserve">summu </w:t>
      </w:r>
      <w:r w:rsidRPr="001A64A4">
        <w:rPr>
          <w:b/>
        </w:rPr>
        <w:t xml:space="preserve"> </w:t>
      </w:r>
      <w:r w:rsidR="00CB0885" w:rsidRPr="001A64A4">
        <w:rPr>
          <w:b/>
        </w:rPr>
        <w:t xml:space="preserve">          6 738,66 EUR bez PVN</w:t>
      </w:r>
      <w:r w:rsidR="00CB0885" w:rsidRPr="001A64A4">
        <w:t xml:space="preserve"> </w:t>
      </w:r>
      <w:r w:rsidRPr="001A64A4">
        <w:t>(</w:t>
      </w:r>
      <w:r w:rsidR="00CB0885" w:rsidRPr="001A64A4">
        <w:t>seši tūkstoši septiņi simti</w:t>
      </w:r>
      <w:r w:rsidRPr="001A64A4">
        <w:t xml:space="preserve"> </w:t>
      </w:r>
      <w:r w:rsidR="00CB0885" w:rsidRPr="001A64A4">
        <w:t xml:space="preserve">trīsdesmit </w:t>
      </w:r>
      <w:r w:rsidRPr="001A64A4">
        <w:t xml:space="preserve">astoņi </w:t>
      </w:r>
      <w:r w:rsidR="00CB0885" w:rsidRPr="001A64A4">
        <w:t xml:space="preserve">euro, 66 </w:t>
      </w:r>
      <w:r w:rsidRPr="001A64A4">
        <w:t>centi)</w:t>
      </w:r>
      <w:r w:rsidRPr="001A64A4">
        <w:rPr>
          <w:b/>
        </w:rPr>
        <w:t>.</w:t>
      </w:r>
    </w:p>
    <w:p w:rsidR="001108EE" w:rsidRPr="001A64A4" w:rsidRDefault="001108EE" w:rsidP="00CB0885">
      <w:pPr>
        <w:ind w:left="-284" w:right="-483"/>
        <w:jc w:val="both"/>
        <w:rPr>
          <w:b/>
        </w:rPr>
      </w:pPr>
    </w:p>
    <w:p w:rsidR="00974A0A" w:rsidRPr="001A64A4" w:rsidRDefault="001108EE" w:rsidP="009D37A9">
      <w:pPr>
        <w:ind w:left="-284" w:right="-483"/>
        <w:jc w:val="both"/>
        <w:rPr>
          <w:b/>
        </w:rPr>
      </w:pPr>
      <w:r w:rsidRPr="001A64A4">
        <w:t xml:space="preserve">11.3. atzīt par uzvarētāju iepirkuma “Darba apģērbu, apavu un individuālo aizsardzības līdzekļu piegāde”,          ID Nr. L2016/34 </w:t>
      </w:r>
      <w:r w:rsidR="00D627AE" w:rsidRPr="001A64A4">
        <w:t>3</w:t>
      </w:r>
      <w:r w:rsidRPr="001A64A4">
        <w:t>.daļā “</w:t>
      </w:r>
      <w:r w:rsidR="00D627AE" w:rsidRPr="001A64A4">
        <w:rPr>
          <w:bCs/>
        </w:rPr>
        <w:t>Apavi</w:t>
      </w:r>
      <w:r w:rsidRPr="001A64A4">
        <w:t>” un piešķirt līguma slēgšanas tiesības pretendentam SIA “</w:t>
      </w:r>
      <w:r w:rsidR="00D627AE" w:rsidRPr="001A64A4">
        <w:t>Grif</w:t>
      </w:r>
      <w:r w:rsidRPr="001A64A4">
        <w:t xml:space="preserve">”, </w:t>
      </w:r>
      <w:r w:rsidR="00D627AE" w:rsidRPr="001A64A4">
        <w:t xml:space="preserve">                  </w:t>
      </w:r>
      <w:r w:rsidRPr="001A64A4">
        <w:t xml:space="preserve">reģ.Nr. </w:t>
      </w:r>
      <w:r w:rsidR="00D627AE" w:rsidRPr="001A64A4">
        <w:t>40103003522</w:t>
      </w:r>
      <w:r w:rsidRPr="001A64A4">
        <w:t>, juridiskā adrese</w:t>
      </w:r>
      <w:r w:rsidR="00D11098" w:rsidRPr="001A64A4">
        <w:t xml:space="preserve"> Tallinas iela 45-3</w:t>
      </w:r>
      <w:r w:rsidRPr="001A64A4">
        <w:t xml:space="preserve">, </w:t>
      </w:r>
      <w:r w:rsidR="007A6440">
        <w:t>Rīga, LV</w:t>
      </w:r>
      <w:bookmarkStart w:id="0" w:name="_GoBack"/>
      <w:bookmarkEnd w:id="0"/>
      <w:r w:rsidR="00D11098" w:rsidRPr="001A64A4">
        <w:t xml:space="preserve">-1012, </w:t>
      </w:r>
      <w:r w:rsidRPr="001A64A4">
        <w:rPr>
          <w:b/>
        </w:rPr>
        <w:t xml:space="preserve">par līguma kopējo summu            </w:t>
      </w:r>
      <w:r w:rsidR="00D11098" w:rsidRPr="001A64A4">
        <w:rPr>
          <w:b/>
        </w:rPr>
        <w:t xml:space="preserve">       4 791,</w:t>
      </w:r>
      <w:r w:rsidR="002616FC" w:rsidRPr="001A64A4">
        <w:rPr>
          <w:b/>
        </w:rPr>
        <w:t>51</w:t>
      </w:r>
      <w:r w:rsidR="00D11098" w:rsidRPr="001A64A4">
        <w:rPr>
          <w:b/>
        </w:rPr>
        <w:t xml:space="preserve"> </w:t>
      </w:r>
      <w:r w:rsidRPr="001A64A4">
        <w:rPr>
          <w:b/>
        </w:rPr>
        <w:t>EUR bez PVN</w:t>
      </w:r>
      <w:r w:rsidRPr="001A64A4">
        <w:t xml:space="preserve"> (</w:t>
      </w:r>
      <w:r w:rsidR="0077773E" w:rsidRPr="001A64A4">
        <w:t xml:space="preserve">četri tūkstoši septiņi </w:t>
      </w:r>
      <w:r w:rsidR="002824AA" w:rsidRPr="001A64A4">
        <w:t>simti deviņdesmit viens euro</w:t>
      </w:r>
      <w:r w:rsidR="00326A6C" w:rsidRPr="001A64A4">
        <w:t>, 51</w:t>
      </w:r>
      <w:r w:rsidR="002824AA" w:rsidRPr="001A64A4">
        <w:t xml:space="preserve"> </w:t>
      </w:r>
      <w:r w:rsidRPr="001A64A4">
        <w:t>centi)</w:t>
      </w:r>
      <w:r w:rsidRPr="001A64A4">
        <w:rPr>
          <w:b/>
        </w:rPr>
        <w:t>.</w:t>
      </w:r>
    </w:p>
    <w:p w:rsidR="001E1A6A" w:rsidRPr="001A64A4" w:rsidRDefault="001E1A6A" w:rsidP="001E1A6A">
      <w:pPr>
        <w:ind w:left="-284" w:right="-483"/>
        <w:jc w:val="both"/>
      </w:pPr>
    </w:p>
    <w:p w:rsidR="002D0389" w:rsidRPr="001A64A4" w:rsidRDefault="00E74B9D" w:rsidP="002D0389">
      <w:pPr>
        <w:ind w:left="-284" w:right="-483"/>
        <w:jc w:val="both"/>
      </w:pPr>
      <w:r w:rsidRPr="001A64A4">
        <w:t>1</w:t>
      </w:r>
      <w:r w:rsidR="0030463E" w:rsidRPr="001A64A4">
        <w:t>1</w:t>
      </w:r>
      <w:r w:rsidR="00AF6F47" w:rsidRPr="001A64A4">
        <w:t>.4. noraidīt pretendenta</w:t>
      </w:r>
      <w:r w:rsidR="0065705D" w:rsidRPr="001A64A4">
        <w:t xml:space="preserve"> SIA “</w:t>
      </w:r>
      <w:r w:rsidR="00D67EEC" w:rsidRPr="001A64A4">
        <w:t>Sanistal</w:t>
      </w:r>
      <w:r w:rsidR="004D2C12" w:rsidRPr="001A64A4">
        <w:t xml:space="preserve">”, </w:t>
      </w:r>
      <w:r w:rsidR="009C300D" w:rsidRPr="001A64A4">
        <w:t>reģ.Nr. 40003161826</w:t>
      </w:r>
      <w:r w:rsidR="004D2C12" w:rsidRPr="001A64A4">
        <w:t>,</w:t>
      </w:r>
      <w:r w:rsidR="00005CAD" w:rsidRPr="001A64A4">
        <w:t xml:space="preserve"> </w:t>
      </w:r>
      <w:r w:rsidR="004D2C12" w:rsidRPr="001A64A4">
        <w:t>piedāvājumu</w:t>
      </w:r>
      <w:r w:rsidR="009C300D" w:rsidRPr="001A64A4">
        <w:t>s iepirkuma 1.un 3.daļām</w:t>
      </w:r>
      <w:r w:rsidR="002D0389" w:rsidRPr="001A64A4">
        <w:t xml:space="preserve"> un pretendenta SIA “Latwork”</w:t>
      </w:r>
      <w:r w:rsidR="00EA4B0C" w:rsidRPr="001A64A4">
        <w:t>, reģ.nr.</w:t>
      </w:r>
      <w:r w:rsidR="002D0389" w:rsidRPr="001A64A4">
        <w:t xml:space="preserve"> </w:t>
      </w:r>
      <w:r w:rsidR="00EA4B0C" w:rsidRPr="001A64A4">
        <w:t xml:space="preserve">41503056755 </w:t>
      </w:r>
      <w:r w:rsidR="002D0389" w:rsidRPr="001A64A4">
        <w:t>piedāvājumu iepirkuma 3.daļai, jo pretendentu</w:t>
      </w:r>
      <w:r w:rsidR="00AE7381" w:rsidRPr="001A64A4">
        <w:t xml:space="preserve"> piedāvājumi</w:t>
      </w:r>
      <w:r w:rsidR="001E1A6A" w:rsidRPr="001A64A4">
        <w:t xml:space="preserve"> nav ar viszemāko cenu.</w:t>
      </w:r>
      <w:r w:rsidR="00005CAD" w:rsidRPr="001A64A4">
        <w:t xml:space="preserve"> </w:t>
      </w:r>
    </w:p>
    <w:p w:rsidR="00005CAD" w:rsidRPr="001A64A4" w:rsidRDefault="00005CAD" w:rsidP="00CB7D86">
      <w:pPr>
        <w:ind w:left="-284" w:right="-483"/>
        <w:jc w:val="both"/>
      </w:pPr>
    </w:p>
    <w:p w:rsidR="00005CAD" w:rsidRPr="00B72A45" w:rsidRDefault="0030463E" w:rsidP="00CB7D86">
      <w:pPr>
        <w:ind w:left="-284" w:right="-483"/>
        <w:jc w:val="both"/>
      </w:pPr>
      <w:r w:rsidRPr="001A64A4">
        <w:t>11</w:t>
      </w:r>
      <w:r w:rsidR="00AE3716" w:rsidRPr="001A64A4">
        <w:t>.5</w:t>
      </w:r>
      <w:r w:rsidR="00005CAD" w:rsidRPr="001A64A4">
        <w:t>. noraidīt pretendenta SIA “</w:t>
      </w:r>
      <w:r w:rsidR="00AE3716" w:rsidRPr="001A64A4">
        <w:t>Almont</w:t>
      </w:r>
      <w:r w:rsidR="00005CAD" w:rsidRPr="001A64A4">
        <w:t>”</w:t>
      </w:r>
      <w:r w:rsidR="00F123F1" w:rsidRPr="001A64A4">
        <w:t xml:space="preserve"> piedāvājumu</w:t>
      </w:r>
      <w:r w:rsidR="00785126" w:rsidRPr="001A64A4">
        <w:t xml:space="preserve"> iepirkuma 1.daļai</w:t>
      </w:r>
      <w:r w:rsidR="00F123F1" w:rsidRPr="001A64A4">
        <w:t xml:space="preserve">, jo </w:t>
      </w:r>
      <w:r w:rsidR="00E42930" w:rsidRPr="001A64A4">
        <w:t xml:space="preserve">pretendents neizpildīja nolikuma </w:t>
      </w:r>
      <w:r w:rsidR="00007B96" w:rsidRPr="001A64A4">
        <w:t>4.1.4</w:t>
      </w:r>
      <w:r w:rsidR="00CD52D1" w:rsidRPr="001A64A4">
        <w:t xml:space="preserve">. </w:t>
      </w:r>
      <w:r w:rsidR="00007B96" w:rsidRPr="001A64A4">
        <w:t>apakš</w:t>
      </w:r>
      <w:r w:rsidR="00F94C7D" w:rsidRPr="001A64A4">
        <w:t>punktā minēto prasību</w:t>
      </w:r>
      <w:r w:rsidR="00E05F9C" w:rsidRPr="001A64A4">
        <w:t>.</w:t>
      </w:r>
    </w:p>
    <w:p w:rsidR="001E1A6A" w:rsidRPr="0008785F" w:rsidRDefault="001E1A6A" w:rsidP="001E1A6A">
      <w:pPr>
        <w:ind w:left="-284" w:right="-483"/>
        <w:jc w:val="both"/>
        <w:rPr>
          <w:highlight w:val="yellow"/>
        </w:rPr>
      </w:pPr>
    </w:p>
    <w:p w:rsidR="001E1A6A" w:rsidRPr="008C2C24" w:rsidRDefault="007C5CA5" w:rsidP="001E1A6A">
      <w:pPr>
        <w:ind w:left="-284" w:right="-483"/>
        <w:jc w:val="both"/>
      </w:pPr>
      <w:r>
        <w:t>11.6</w:t>
      </w:r>
      <w:r w:rsidR="001E1A6A" w:rsidRPr="008C2C24">
        <w:t xml:space="preserve">. uzdot komisijas loceklim A.Birjukovam sagatavot informatīvās vēstules pretendentiem un nosūtīt publicēšanai Daugavpils pilsētas domes mājas lapā </w:t>
      </w:r>
      <w:hyperlink r:id="rId9" w:history="1">
        <w:r w:rsidR="001E1A6A" w:rsidRPr="008C2C24">
          <w:rPr>
            <w:rStyle w:val="Hyperlink"/>
          </w:rPr>
          <w:t>www.daugavpils.lv</w:t>
        </w:r>
      </w:hyperlink>
      <w:r w:rsidR="001E1A6A" w:rsidRPr="008C2C24">
        <w:t xml:space="preserve"> doto lēmumu;</w:t>
      </w:r>
    </w:p>
    <w:p w:rsidR="001E1A6A" w:rsidRPr="008C2C24" w:rsidRDefault="001E1A6A" w:rsidP="001E1A6A">
      <w:pPr>
        <w:ind w:left="-284" w:right="-483"/>
        <w:jc w:val="both"/>
      </w:pPr>
    </w:p>
    <w:p w:rsidR="001E1A6A" w:rsidRPr="008C2C24" w:rsidRDefault="001A64A4" w:rsidP="001E1A6A">
      <w:pPr>
        <w:ind w:left="-284" w:right="-483"/>
        <w:jc w:val="both"/>
      </w:pPr>
      <w:r>
        <w:lastRenderedPageBreak/>
        <w:t>11.7</w:t>
      </w:r>
      <w:r w:rsidR="001E1A6A" w:rsidRPr="008C2C24">
        <w:t xml:space="preserve">. uzdot komisijas loceklim A.Birjukovam pēc iepirkuma līguma noslēgšanas normatīvajos aktos noteiktajā kārtībā publicēt informatīvu paziņojumu par noslēgto līgumu Iepirkumu uzraudzības biroja mājas lapā </w:t>
      </w:r>
      <w:hyperlink r:id="rId10" w:history="1">
        <w:r w:rsidR="001E1A6A" w:rsidRPr="008C2C24">
          <w:rPr>
            <w:rStyle w:val="Hyperlink"/>
          </w:rPr>
          <w:t>www.iub.gov.lv</w:t>
        </w:r>
      </w:hyperlink>
      <w:r w:rsidR="001E1A6A" w:rsidRPr="008C2C24">
        <w:t xml:space="preserve"> un nosūtīt līguma tekstu publicēšanai Domes mājas lapā www.daugavpils.lv.</w:t>
      </w:r>
    </w:p>
    <w:p w:rsidR="001E1A6A" w:rsidRPr="0008785F" w:rsidRDefault="001E1A6A" w:rsidP="001E1A6A">
      <w:pPr>
        <w:ind w:right="-483"/>
        <w:jc w:val="both"/>
        <w:rPr>
          <w:highlight w:val="yellow"/>
        </w:rPr>
      </w:pPr>
    </w:p>
    <w:p w:rsidR="00455DA1" w:rsidRDefault="001E1A6A" w:rsidP="00F95157">
      <w:pPr>
        <w:ind w:left="-284" w:right="-483"/>
        <w:jc w:val="both"/>
      </w:pPr>
      <w:r w:rsidRPr="005B7660">
        <w:t>Balsojums</w:t>
      </w:r>
      <w:r w:rsidR="00F95157">
        <w:t>: 5</w:t>
      </w:r>
      <w:r w:rsidRPr="00CA7898">
        <w:t xml:space="preserve"> balsis “par”, “pret” – nav, “atturas” – nav.</w:t>
      </w:r>
      <w:r>
        <w:tab/>
      </w:r>
    </w:p>
    <w:p w:rsidR="00F95157" w:rsidRDefault="00F95157" w:rsidP="00CA7898">
      <w:pPr>
        <w:tabs>
          <w:tab w:val="left" w:pos="4712"/>
        </w:tabs>
        <w:ind w:left="-284" w:right="-483"/>
      </w:pPr>
    </w:p>
    <w:p w:rsidR="00F350DD" w:rsidRDefault="00CA7898" w:rsidP="00CA7898">
      <w:pPr>
        <w:tabs>
          <w:tab w:val="left" w:pos="4712"/>
        </w:tabs>
        <w:ind w:left="-284" w:right="-483"/>
      </w:pPr>
      <w:r>
        <w:tab/>
      </w:r>
    </w:p>
    <w:p w:rsidR="00F350DD" w:rsidRPr="001548A7" w:rsidRDefault="00F350DD" w:rsidP="00F350DD">
      <w:pPr>
        <w:ind w:left="-284" w:right="-483"/>
      </w:pPr>
      <w:r w:rsidRPr="003861CE">
        <w:t xml:space="preserve">SĒDE BEIDZAS  plkst. </w:t>
      </w:r>
      <w:r w:rsidR="00B50E14" w:rsidRPr="003861CE">
        <w:t>09</w:t>
      </w:r>
      <w:r w:rsidRPr="003861CE">
        <w:t>:</w:t>
      </w:r>
      <w:r w:rsidR="00B50E14" w:rsidRPr="003861CE">
        <w:t>5</w:t>
      </w:r>
      <w:r w:rsidR="00BB4CE0" w:rsidRPr="003861CE">
        <w:t>0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36"/>
        <w:gridCol w:w="4286"/>
      </w:tblGrid>
      <w:tr w:rsidR="00F350DD" w:rsidRPr="001548A7" w:rsidTr="0014509C">
        <w:trPr>
          <w:trHeight w:val="2130"/>
        </w:trPr>
        <w:tc>
          <w:tcPr>
            <w:tcW w:w="4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Komisijas priekšsēdētājs</w:t>
            </w:r>
            <w:r w:rsidRPr="001548A7">
              <w:rPr>
                <w:rFonts w:eastAsia="Calibri"/>
                <w:bCs/>
              </w:rPr>
              <w:t>: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/ M.Garkuls</w:t>
            </w:r>
            <w:r w:rsidRPr="001548A7">
              <w:rPr>
                <w:rFonts w:eastAsia="Calibri"/>
                <w:bCs/>
              </w:rPr>
              <w:t>/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485EA7" w:rsidP="00D040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Komisijas loceklis</w:t>
            </w:r>
            <w:r w:rsidR="00F350DD" w:rsidRPr="001548A7">
              <w:rPr>
                <w:rFonts w:eastAsia="Calibri"/>
                <w:bCs/>
              </w:rPr>
              <w:t>: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 xml:space="preserve">/ </w:t>
            </w:r>
            <w:r w:rsidR="0014509C">
              <w:rPr>
                <w:rFonts w:eastAsia="Calibri"/>
                <w:bCs/>
              </w:rPr>
              <w:t>R.Jočis</w:t>
            </w:r>
            <w:r w:rsidRPr="001548A7">
              <w:rPr>
                <w:rFonts w:eastAsia="Calibri"/>
                <w:bCs/>
              </w:rPr>
              <w:t xml:space="preserve">/       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Komisijas loceklis</w:t>
            </w:r>
            <w:r w:rsidRPr="001548A7">
              <w:rPr>
                <w:rFonts w:eastAsia="Calibri"/>
                <w:bCs/>
              </w:rPr>
              <w:t>:</w:t>
            </w:r>
          </w:p>
          <w:p w:rsidR="0014509C" w:rsidRDefault="00F350DD" w:rsidP="00D04084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</w:rPr>
              <w:t>/ A.Birjukovs</w:t>
            </w:r>
            <w:r w:rsidRPr="001548A7">
              <w:rPr>
                <w:rFonts w:eastAsia="Calibri"/>
                <w:bCs/>
              </w:rPr>
              <w:t>/</w:t>
            </w:r>
          </w:p>
          <w:p w:rsidR="00F350DD" w:rsidRDefault="00F350DD" w:rsidP="0014509C">
            <w:pPr>
              <w:rPr>
                <w:rFonts w:eastAsia="Calibri"/>
              </w:rPr>
            </w:pPr>
          </w:p>
          <w:p w:rsidR="0014509C" w:rsidRPr="001548A7" w:rsidRDefault="0014509C" w:rsidP="0014509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Komisijas loceklis</w:t>
            </w:r>
            <w:r w:rsidRPr="001548A7">
              <w:rPr>
                <w:rFonts w:eastAsia="Calibri"/>
                <w:bCs/>
              </w:rPr>
              <w:t>:</w:t>
            </w:r>
          </w:p>
          <w:p w:rsidR="0014509C" w:rsidRPr="001548A7" w:rsidRDefault="0014509C" w:rsidP="0014509C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 xml:space="preserve">/ </w:t>
            </w:r>
            <w:r>
              <w:rPr>
                <w:rFonts w:eastAsia="Calibri"/>
                <w:bCs/>
              </w:rPr>
              <w:t>S.Pankeviča</w:t>
            </w:r>
            <w:r w:rsidRPr="001548A7">
              <w:rPr>
                <w:rFonts w:eastAsia="Calibri"/>
                <w:bCs/>
              </w:rPr>
              <w:t xml:space="preserve">/       </w:t>
            </w:r>
          </w:p>
          <w:p w:rsidR="0014509C" w:rsidRPr="0014509C" w:rsidRDefault="0014509C" w:rsidP="0014509C">
            <w:pPr>
              <w:rPr>
                <w:rFonts w:eastAsia="Calibri"/>
              </w:rPr>
            </w:pPr>
          </w:p>
        </w:tc>
        <w:tc>
          <w:tcPr>
            <w:tcW w:w="42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50DD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>_______________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>_______________</w:t>
            </w: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Pr="001548A7" w:rsidRDefault="00F350DD" w:rsidP="00D04084">
            <w:pPr>
              <w:rPr>
                <w:rFonts w:eastAsia="Calibri"/>
                <w:bCs/>
              </w:rPr>
            </w:pPr>
          </w:p>
          <w:p w:rsidR="00F350DD" w:rsidRDefault="00F350DD" w:rsidP="00D04084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>_______________</w:t>
            </w:r>
          </w:p>
          <w:p w:rsidR="0014509C" w:rsidRDefault="0014509C" w:rsidP="00D04084">
            <w:pPr>
              <w:rPr>
                <w:rFonts w:eastAsia="Calibri"/>
                <w:bCs/>
              </w:rPr>
            </w:pPr>
          </w:p>
          <w:p w:rsidR="0014509C" w:rsidRDefault="0014509C" w:rsidP="00D04084">
            <w:pPr>
              <w:rPr>
                <w:rFonts w:eastAsia="Calibri"/>
                <w:bCs/>
              </w:rPr>
            </w:pPr>
          </w:p>
          <w:p w:rsidR="0014509C" w:rsidRDefault="0014509C" w:rsidP="0014509C">
            <w:pPr>
              <w:rPr>
                <w:rFonts w:eastAsia="Calibri"/>
                <w:bCs/>
              </w:rPr>
            </w:pPr>
            <w:r w:rsidRPr="001548A7">
              <w:rPr>
                <w:rFonts w:eastAsia="Calibri"/>
                <w:bCs/>
              </w:rPr>
              <w:t>_______________</w:t>
            </w:r>
          </w:p>
          <w:p w:rsidR="0014509C" w:rsidRPr="001548A7" w:rsidRDefault="0014509C" w:rsidP="00D04084">
            <w:pPr>
              <w:rPr>
                <w:rFonts w:eastAsia="Calibri"/>
                <w:bCs/>
              </w:rPr>
            </w:pPr>
          </w:p>
        </w:tc>
      </w:tr>
    </w:tbl>
    <w:p w:rsidR="0014509C" w:rsidRPr="001548A7" w:rsidRDefault="0014509C" w:rsidP="0014509C">
      <w:pPr>
        <w:rPr>
          <w:bCs/>
        </w:rPr>
      </w:pPr>
      <w:r>
        <w:rPr>
          <w:bCs/>
        </w:rPr>
        <w:t>Komisijas loceklis</w:t>
      </w:r>
      <w:r w:rsidRPr="001548A7">
        <w:rPr>
          <w:bCs/>
        </w:rPr>
        <w:t>:</w:t>
      </w:r>
    </w:p>
    <w:p w:rsidR="0014509C" w:rsidRDefault="0014509C" w:rsidP="0014509C">
      <w:pPr>
        <w:rPr>
          <w:bCs/>
        </w:rPr>
      </w:pPr>
      <w:r w:rsidRPr="001548A7">
        <w:rPr>
          <w:bCs/>
        </w:rPr>
        <w:t xml:space="preserve">/ </w:t>
      </w:r>
      <w:r>
        <w:rPr>
          <w:bCs/>
        </w:rPr>
        <w:t>S.Naglis</w:t>
      </w:r>
      <w:r w:rsidRPr="001548A7">
        <w:rPr>
          <w:bCs/>
        </w:rPr>
        <w:t xml:space="preserve">/       </w:t>
      </w:r>
      <w:r>
        <w:rPr>
          <w:bCs/>
        </w:rPr>
        <w:t xml:space="preserve">                                                             </w:t>
      </w:r>
      <w:r w:rsidRPr="001548A7">
        <w:rPr>
          <w:bCs/>
        </w:rPr>
        <w:t>_______________</w:t>
      </w:r>
    </w:p>
    <w:p w:rsidR="00455DA1" w:rsidRDefault="00455DA1" w:rsidP="0014509C">
      <w:pPr>
        <w:tabs>
          <w:tab w:val="center" w:pos="4394"/>
        </w:tabs>
        <w:ind w:left="-284" w:right="-483" w:firstLine="284"/>
        <w:jc w:val="both"/>
      </w:pPr>
    </w:p>
    <w:p w:rsidR="00455DA1" w:rsidRDefault="00455DA1" w:rsidP="0042638A">
      <w:pPr>
        <w:ind w:left="-284" w:right="-483"/>
        <w:jc w:val="both"/>
      </w:pPr>
    </w:p>
    <w:p w:rsidR="00455DA1" w:rsidRDefault="00455DA1" w:rsidP="0042638A">
      <w:pPr>
        <w:ind w:left="-284" w:right="-483"/>
        <w:jc w:val="both"/>
      </w:pPr>
    </w:p>
    <w:p w:rsidR="00EB0954" w:rsidRPr="001548A7" w:rsidRDefault="00EB0954" w:rsidP="00EB0954">
      <w:pPr>
        <w:rPr>
          <w:bCs/>
        </w:rPr>
      </w:pPr>
      <w:r w:rsidRPr="00AD6A64">
        <w:rPr>
          <w:bCs/>
        </w:rPr>
        <w:t>Protokolē  A.Birjukovs</w:t>
      </w:r>
      <w:r w:rsidR="001D0BFF">
        <w:rPr>
          <w:bCs/>
        </w:rPr>
        <w:t>,</w:t>
      </w:r>
      <w:r w:rsidRPr="00AD6A64">
        <w:rPr>
          <w:bCs/>
        </w:rPr>
        <w:t xml:space="preserve"> </w:t>
      </w:r>
      <w:r w:rsidRPr="001D0BFF">
        <w:rPr>
          <w:bCs/>
          <w:sz w:val="16"/>
          <w:szCs w:val="16"/>
        </w:rPr>
        <w:t>654 57654</w:t>
      </w:r>
    </w:p>
    <w:p w:rsidR="0094217C" w:rsidRDefault="00AA4FF1" w:rsidP="00AA4FF1">
      <w:pPr>
        <w:tabs>
          <w:tab w:val="left" w:pos="2627"/>
        </w:tabs>
        <w:ind w:left="-284" w:right="-483"/>
        <w:jc w:val="both"/>
      </w:pPr>
      <w:r>
        <w:tab/>
      </w:r>
    </w:p>
    <w:p w:rsidR="00272E08" w:rsidRPr="001548A7" w:rsidRDefault="00272E08" w:rsidP="001548A7">
      <w:pPr>
        <w:ind w:left="-284" w:right="-483"/>
        <w:jc w:val="center"/>
      </w:pPr>
    </w:p>
    <w:p w:rsidR="00C84D03" w:rsidRDefault="00C84D03"/>
    <w:sectPr w:rsidR="00C84D03" w:rsidSect="00187C42"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66" w:rsidRDefault="00BA7166" w:rsidP="00187C42">
      <w:r>
        <w:separator/>
      </w:r>
    </w:p>
  </w:endnote>
  <w:endnote w:type="continuationSeparator" w:id="0">
    <w:p w:rsidR="00BA7166" w:rsidRDefault="00BA7166" w:rsidP="001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63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C42" w:rsidRDefault="00450628">
        <w:pPr>
          <w:pStyle w:val="Footer"/>
          <w:jc w:val="center"/>
        </w:pPr>
        <w:r>
          <w:fldChar w:fldCharType="begin"/>
        </w:r>
        <w:r w:rsidR="00187C42">
          <w:instrText xml:space="preserve"> PAGE   \* MERGEFORMAT </w:instrText>
        </w:r>
        <w:r>
          <w:fldChar w:fldCharType="separate"/>
        </w:r>
        <w:r w:rsidR="007A64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C42" w:rsidRDefault="00187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66" w:rsidRDefault="00BA7166" w:rsidP="00187C42">
      <w:r>
        <w:separator/>
      </w:r>
    </w:p>
  </w:footnote>
  <w:footnote w:type="continuationSeparator" w:id="0">
    <w:p w:rsidR="00BA7166" w:rsidRDefault="00BA7166" w:rsidP="0018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47B"/>
    <w:multiLevelType w:val="hybridMultilevel"/>
    <w:tmpl w:val="D53CEB3C"/>
    <w:lvl w:ilvl="0" w:tplc="A8CA0178">
      <w:start w:val="20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A7"/>
    <w:rsid w:val="00000B71"/>
    <w:rsid w:val="00003C2D"/>
    <w:rsid w:val="00004482"/>
    <w:rsid w:val="000058B6"/>
    <w:rsid w:val="00005CAD"/>
    <w:rsid w:val="00005DDD"/>
    <w:rsid w:val="0000715D"/>
    <w:rsid w:val="00007B96"/>
    <w:rsid w:val="000132CE"/>
    <w:rsid w:val="000140CF"/>
    <w:rsid w:val="00014883"/>
    <w:rsid w:val="000148A9"/>
    <w:rsid w:val="0002099A"/>
    <w:rsid w:val="00031481"/>
    <w:rsid w:val="000323BA"/>
    <w:rsid w:val="0003253C"/>
    <w:rsid w:val="00040CAE"/>
    <w:rsid w:val="00042FD5"/>
    <w:rsid w:val="000449FD"/>
    <w:rsid w:val="00047DD5"/>
    <w:rsid w:val="00054ACB"/>
    <w:rsid w:val="000551E6"/>
    <w:rsid w:val="0005554D"/>
    <w:rsid w:val="000558A6"/>
    <w:rsid w:val="0005673E"/>
    <w:rsid w:val="00057449"/>
    <w:rsid w:val="00064546"/>
    <w:rsid w:val="000652D0"/>
    <w:rsid w:val="00070BBC"/>
    <w:rsid w:val="00072546"/>
    <w:rsid w:val="00074010"/>
    <w:rsid w:val="000777BC"/>
    <w:rsid w:val="00077D24"/>
    <w:rsid w:val="00081210"/>
    <w:rsid w:val="00082325"/>
    <w:rsid w:val="000844B1"/>
    <w:rsid w:val="00084E13"/>
    <w:rsid w:val="000869EE"/>
    <w:rsid w:val="0008785F"/>
    <w:rsid w:val="000903FE"/>
    <w:rsid w:val="00090AC4"/>
    <w:rsid w:val="00091017"/>
    <w:rsid w:val="000A2701"/>
    <w:rsid w:val="000A27DE"/>
    <w:rsid w:val="000B6548"/>
    <w:rsid w:val="000B7FA3"/>
    <w:rsid w:val="000C4D2B"/>
    <w:rsid w:val="000C73DC"/>
    <w:rsid w:val="000D29C9"/>
    <w:rsid w:val="000D41E7"/>
    <w:rsid w:val="000E145E"/>
    <w:rsid w:val="000E23CC"/>
    <w:rsid w:val="000E4321"/>
    <w:rsid w:val="000E62D7"/>
    <w:rsid w:val="000E67BF"/>
    <w:rsid w:val="000E7FE2"/>
    <w:rsid w:val="000F7E9D"/>
    <w:rsid w:val="001001E0"/>
    <w:rsid w:val="001033C5"/>
    <w:rsid w:val="00103A39"/>
    <w:rsid w:val="00105DD7"/>
    <w:rsid w:val="00106361"/>
    <w:rsid w:val="001108EE"/>
    <w:rsid w:val="00112542"/>
    <w:rsid w:val="00112AE4"/>
    <w:rsid w:val="0011332F"/>
    <w:rsid w:val="00114768"/>
    <w:rsid w:val="00116A34"/>
    <w:rsid w:val="00116D2D"/>
    <w:rsid w:val="001203CD"/>
    <w:rsid w:val="00120C24"/>
    <w:rsid w:val="001210DA"/>
    <w:rsid w:val="00122564"/>
    <w:rsid w:val="00124291"/>
    <w:rsid w:val="00125D6F"/>
    <w:rsid w:val="00125E0D"/>
    <w:rsid w:val="00126E5A"/>
    <w:rsid w:val="00127A37"/>
    <w:rsid w:val="00133950"/>
    <w:rsid w:val="00134AF8"/>
    <w:rsid w:val="00134AF9"/>
    <w:rsid w:val="00134DE7"/>
    <w:rsid w:val="001373E9"/>
    <w:rsid w:val="0014509C"/>
    <w:rsid w:val="00147370"/>
    <w:rsid w:val="001537D6"/>
    <w:rsid w:val="001547E6"/>
    <w:rsid w:val="001548A7"/>
    <w:rsid w:val="00155ECB"/>
    <w:rsid w:val="00160394"/>
    <w:rsid w:val="00161E15"/>
    <w:rsid w:val="00166CF2"/>
    <w:rsid w:val="001721D6"/>
    <w:rsid w:val="00175710"/>
    <w:rsid w:val="00176894"/>
    <w:rsid w:val="00183194"/>
    <w:rsid w:val="00183788"/>
    <w:rsid w:val="001871BE"/>
    <w:rsid w:val="00187C42"/>
    <w:rsid w:val="00195024"/>
    <w:rsid w:val="00195C9D"/>
    <w:rsid w:val="001A48D8"/>
    <w:rsid w:val="001A64A4"/>
    <w:rsid w:val="001A73CF"/>
    <w:rsid w:val="001B2237"/>
    <w:rsid w:val="001B3CF1"/>
    <w:rsid w:val="001B3F60"/>
    <w:rsid w:val="001B4043"/>
    <w:rsid w:val="001B5A93"/>
    <w:rsid w:val="001B6499"/>
    <w:rsid w:val="001B73BD"/>
    <w:rsid w:val="001B7FB8"/>
    <w:rsid w:val="001C3C0D"/>
    <w:rsid w:val="001D0BFF"/>
    <w:rsid w:val="001D26CC"/>
    <w:rsid w:val="001D2D49"/>
    <w:rsid w:val="001D307F"/>
    <w:rsid w:val="001D3400"/>
    <w:rsid w:val="001E1A6A"/>
    <w:rsid w:val="001E262B"/>
    <w:rsid w:val="001E528C"/>
    <w:rsid w:val="001E62A6"/>
    <w:rsid w:val="001F0FAA"/>
    <w:rsid w:val="001F10C0"/>
    <w:rsid w:val="001F1687"/>
    <w:rsid w:val="001F1970"/>
    <w:rsid w:val="001F5A18"/>
    <w:rsid w:val="00200713"/>
    <w:rsid w:val="002014C5"/>
    <w:rsid w:val="00202805"/>
    <w:rsid w:val="002034D8"/>
    <w:rsid w:val="00203746"/>
    <w:rsid w:val="00204BB2"/>
    <w:rsid w:val="0020716C"/>
    <w:rsid w:val="0021292E"/>
    <w:rsid w:val="00214CAF"/>
    <w:rsid w:val="0022699A"/>
    <w:rsid w:val="00234146"/>
    <w:rsid w:val="00234762"/>
    <w:rsid w:val="00235013"/>
    <w:rsid w:val="00237C5A"/>
    <w:rsid w:val="00242B79"/>
    <w:rsid w:val="002447FD"/>
    <w:rsid w:val="00244E95"/>
    <w:rsid w:val="00244EF9"/>
    <w:rsid w:val="002461DE"/>
    <w:rsid w:val="0024632B"/>
    <w:rsid w:val="00246FF1"/>
    <w:rsid w:val="002508AD"/>
    <w:rsid w:val="00250BDC"/>
    <w:rsid w:val="0025151D"/>
    <w:rsid w:val="0025522F"/>
    <w:rsid w:val="00255374"/>
    <w:rsid w:val="002564EC"/>
    <w:rsid w:val="002567BD"/>
    <w:rsid w:val="002616FC"/>
    <w:rsid w:val="002707EF"/>
    <w:rsid w:val="00272E08"/>
    <w:rsid w:val="00273056"/>
    <w:rsid w:val="00275822"/>
    <w:rsid w:val="002824AA"/>
    <w:rsid w:val="0028679D"/>
    <w:rsid w:val="00286A9C"/>
    <w:rsid w:val="00287090"/>
    <w:rsid w:val="002907A4"/>
    <w:rsid w:val="002910AD"/>
    <w:rsid w:val="0029146F"/>
    <w:rsid w:val="002917E4"/>
    <w:rsid w:val="00292859"/>
    <w:rsid w:val="00293AEB"/>
    <w:rsid w:val="00296702"/>
    <w:rsid w:val="0029765B"/>
    <w:rsid w:val="002A3423"/>
    <w:rsid w:val="002A7C6D"/>
    <w:rsid w:val="002B0543"/>
    <w:rsid w:val="002B0E4C"/>
    <w:rsid w:val="002B0EE1"/>
    <w:rsid w:val="002B53F1"/>
    <w:rsid w:val="002B74DB"/>
    <w:rsid w:val="002C5F4F"/>
    <w:rsid w:val="002C6BA2"/>
    <w:rsid w:val="002C7969"/>
    <w:rsid w:val="002D0389"/>
    <w:rsid w:val="002D2666"/>
    <w:rsid w:val="002D39DA"/>
    <w:rsid w:val="002D6D57"/>
    <w:rsid w:val="002E025A"/>
    <w:rsid w:val="002E59C0"/>
    <w:rsid w:val="002E606D"/>
    <w:rsid w:val="002E78D5"/>
    <w:rsid w:val="002E7CA4"/>
    <w:rsid w:val="00303392"/>
    <w:rsid w:val="0030463E"/>
    <w:rsid w:val="00305355"/>
    <w:rsid w:val="00315671"/>
    <w:rsid w:val="003171F3"/>
    <w:rsid w:val="0032137E"/>
    <w:rsid w:val="00321F9F"/>
    <w:rsid w:val="00323239"/>
    <w:rsid w:val="00324968"/>
    <w:rsid w:val="00326299"/>
    <w:rsid w:val="00326A6C"/>
    <w:rsid w:val="00330C95"/>
    <w:rsid w:val="00332AE7"/>
    <w:rsid w:val="00337038"/>
    <w:rsid w:val="00337435"/>
    <w:rsid w:val="00341F91"/>
    <w:rsid w:val="0034227F"/>
    <w:rsid w:val="00342E42"/>
    <w:rsid w:val="003430F4"/>
    <w:rsid w:val="00343368"/>
    <w:rsid w:val="003437C5"/>
    <w:rsid w:val="00343CDF"/>
    <w:rsid w:val="00345625"/>
    <w:rsid w:val="00345F6D"/>
    <w:rsid w:val="0034665B"/>
    <w:rsid w:val="00346FA7"/>
    <w:rsid w:val="00350FFE"/>
    <w:rsid w:val="00355441"/>
    <w:rsid w:val="00362046"/>
    <w:rsid w:val="00367DE5"/>
    <w:rsid w:val="0037086D"/>
    <w:rsid w:val="003712A7"/>
    <w:rsid w:val="00371552"/>
    <w:rsid w:val="00372810"/>
    <w:rsid w:val="00373AD3"/>
    <w:rsid w:val="003743B0"/>
    <w:rsid w:val="00376EC6"/>
    <w:rsid w:val="00377648"/>
    <w:rsid w:val="00377703"/>
    <w:rsid w:val="00377E2F"/>
    <w:rsid w:val="00384E3F"/>
    <w:rsid w:val="00385E70"/>
    <w:rsid w:val="003861CE"/>
    <w:rsid w:val="00387DA5"/>
    <w:rsid w:val="00394040"/>
    <w:rsid w:val="003940F6"/>
    <w:rsid w:val="003950C6"/>
    <w:rsid w:val="003A248B"/>
    <w:rsid w:val="003A2713"/>
    <w:rsid w:val="003A38B1"/>
    <w:rsid w:val="003A42BE"/>
    <w:rsid w:val="003A4421"/>
    <w:rsid w:val="003A4A44"/>
    <w:rsid w:val="003A75B5"/>
    <w:rsid w:val="003B2709"/>
    <w:rsid w:val="003B5607"/>
    <w:rsid w:val="003B5E6E"/>
    <w:rsid w:val="003B7547"/>
    <w:rsid w:val="003E1243"/>
    <w:rsid w:val="003E42D8"/>
    <w:rsid w:val="003E67DE"/>
    <w:rsid w:val="003F2525"/>
    <w:rsid w:val="003F29FD"/>
    <w:rsid w:val="003F379B"/>
    <w:rsid w:val="003F4D1F"/>
    <w:rsid w:val="003F5854"/>
    <w:rsid w:val="003F78D4"/>
    <w:rsid w:val="00401497"/>
    <w:rsid w:val="00402981"/>
    <w:rsid w:val="0040523E"/>
    <w:rsid w:val="00405554"/>
    <w:rsid w:val="00412461"/>
    <w:rsid w:val="00413459"/>
    <w:rsid w:val="004139B1"/>
    <w:rsid w:val="00414FBC"/>
    <w:rsid w:val="00416D6D"/>
    <w:rsid w:val="00420E5C"/>
    <w:rsid w:val="00424013"/>
    <w:rsid w:val="00424997"/>
    <w:rsid w:val="004249FF"/>
    <w:rsid w:val="00425365"/>
    <w:rsid w:val="0042638A"/>
    <w:rsid w:val="00430871"/>
    <w:rsid w:val="00432943"/>
    <w:rsid w:val="00436034"/>
    <w:rsid w:val="00436E8A"/>
    <w:rsid w:val="00437828"/>
    <w:rsid w:val="00437848"/>
    <w:rsid w:val="00440BAD"/>
    <w:rsid w:val="004411C0"/>
    <w:rsid w:val="00450628"/>
    <w:rsid w:val="004518CB"/>
    <w:rsid w:val="00451C9A"/>
    <w:rsid w:val="00453D4B"/>
    <w:rsid w:val="00455DA1"/>
    <w:rsid w:val="004606C0"/>
    <w:rsid w:val="004662D2"/>
    <w:rsid w:val="0046747E"/>
    <w:rsid w:val="00470CD6"/>
    <w:rsid w:val="00475839"/>
    <w:rsid w:val="00475F56"/>
    <w:rsid w:val="00484FD3"/>
    <w:rsid w:val="00485678"/>
    <w:rsid w:val="004856FA"/>
    <w:rsid w:val="00485B97"/>
    <w:rsid w:val="00485EA7"/>
    <w:rsid w:val="00491740"/>
    <w:rsid w:val="00493DB1"/>
    <w:rsid w:val="00494708"/>
    <w:rsid w:val="0049678B"/>
    <w:rsid w:val="004A0CC0"/>
    <w:rsid w:val="004A0F9A"/>
    <w:rsid w:val="004A27F4"/>
    <w:rsid w:val="004A49A8"/>
    <w:rsid w:val="004A6047"/>
    <w:rsid w:val="004B574C"/>
    <w:rsid w:val="004B7349"/>
    <w:rsid w:val="004C1D23"/>
    <w:rsid w:val="004C4432"/>
    <w:rsid w:val="004C70B0"/>
    <w:rsid w:val="004C7553"/>
    <w:rsid w:val="004D0587"/>
    <w:rsid w:val="004D2817"/>
    <w:rsid w:val="004D2C12"/>
    <w:rsid w:val="004D5A99"/>
    <w:rsid w:val="004E05B6"/>
    <w:rsid w:val="004E4269"/>
    <w:rsid w:val="004E46D4"/>
    <w:rsid w:val="004E5DC1"/>
    <w:rsid w:val="004F30CD"/>
    <w:rsid w:val="004F38C8"/>
    <w:rsid w:val="004F67DA"/>
    <w:rsid w:val="00501473"/>
    <w:rsid w:val="00501720"/>
    <w:rsid w:val="005040CA"/>
    <w:rsid w:val="00511FA8"/>
    <w:rsid w:val="005123A9"/>
    <w:rsid w:val="005125B9"/>
    <w:rsid w:val="0051443C"/>
    <w:rsid w:val="0051718A"/>
    <w:rsid w:val="00517341"/>
    <w:rsid w:val="0051776E"/>
    <w:rsid w:val="00520189"/>
    <w:rsid w:val="00521705"/>
    <w:rsid w:val="00521AC9"/>
    <w:rsid w:val="00521BC4"/>
    <w:rsid w:val="005237A1"/>
    <w:rsid w:val="00524FFE"/>
    <w:rsid w:val="005268DD"/>
    <w:rsid w:val="00530F18"/>
    <w:rsid w:val="00532665"/>
    <w:rsid w:val="0053371F"/>
    <w:rsid w:val="00540372"/>
    <w:rsid w:val="00546FDC"/>
    <w:rsid w:val="00550014"/>
    <w:rsid w:val="005527CE"/>
    <w:rsid w:val="00552894"/>
    <w:rsid w:val="00553908"/>
    <w:rsid w:val="0055465B"/>
    <w:rsid w:val="00560F52"/>
    <w:rsid w:val="005636BB"/>
    <w:rsid w:val="00573335"/>
    <w:rsid w:val="0057465F"/>
    <w:rsid w:val="00574BC5"/>
    <w:rsid w:val="00575068"/>
    <w:rsid w:val="00575B15"/>
    <w:rsid w:val="005776C6"/>
    <w:rsid w:val="00577F5D"/>
    <w:rsid w:val="005854EF"/>
    <w:rsid w:val="00586D4F"/>
    <w:rsid w:val="00590DF3"/>
    <w:rsid w:val="005949C8"/>
    <w:rsid w:val="00594D8F"/>
    <w:rsid w:val="0059751C"/>
    <w:rsid w:val="005B044E"/>
    <w:rsid w:val="005B3757"/>
    <w:rsid w:val="005B7660"/>
    <w:rsid w:val="005C0CE7"/>
    <w:rsid w:val="005C4A55"/>
    <w:rsid w:val="005D0E37"/>
    <w:rsid w:val="005D2001"/>
    <w:rsid w:val="005D3EFC"/>
    <w:rsid w:val="005E08DA"/>
    <w:rsid w:val="005E09D5"/>
    <w:rsid w:val="005E146C"/>
    <w:rsid w:val="005E186F"/>
    <w:rsid w:val="005E4ABD"/>
    <w:rsid w:val="005E591C"/>
    <w:rsid w:val="005E5E11"/>
    <w:rsid w:val="005E7610"/>
    <w:rsid w:val="005F24D3"/>
    <w:rsid w:val="005F39CD"/>
    <w:rsid w:val="005F426A"/>
    <w:rsid w:val="005F51E8"/>
    <w:rsid w:val="005F5CE1"/>
    <w:rsid w:val="005F7E82"/>
    <w:rsid w:val="00600B9B"/>
    <w:rsid w:val="0060103D"/>
    <w:rsid w:val="00601915"/>
    <w:rsid w:val="006021EE"/>
    <w:rsid w:val="00602B59"/>
    <w:rsid w:val="00610230"/>
    <w:rsid w:val="00610868"/>
    <w:rsid w:val="00611449"/>
    <w:rsid w:val="00611E93"/>
    <w:rsid w:val="00616915"/>
    <w:rsid w:val="00620E1D"/>
    <w:rsid w:val="00623860"/>
    <w:rsid w:val="00624970"/>
    <w:rsid w:val="00625E24"/>
    <w:rsid w:val="00631768"/>
    <w:rsid w:val="0063596E"/>
    <w:rsid w:val="0063628A"/>
    <w:rsid w:val="00637AAC"/>
    <w:rsid w:val="0064346A"/>
    <w:rsid w:val="00644CDD"/>
    <w:rsid w:val="00644F11"/>
    <w:rsid w:val="00647F58"/>
    <w:rsid w:val="00651EA4"/>
    <w:rsid w:val="00652464"/>
    <w:rsid w:val="00656047"/>
    <w:rsid w:val="00656F0C"/>
    <w:rsid w:val="0065705D"/>
    <w:rsid w:val="006614F9"/>
    <w:rsid w:val="00661EC2"/>
    <w:rsid w:val="00661ECC"/>
    <w:rsid w:val="00663DDC"/>
    <w:rsid w:val="006640ED"/>
    <w:rsid w:val="0066652F"/>
    <w:rsid w:val="006700FF"/>
    <w:rsid w:val="0067248B"/>
    <w:rsid w:val="00672C97"/>
    <w:rsid w:val="00673395"/>
    <w:rsid w:val="006766DF"/>
    <w:rsid w:val="00682342"/>
    <w:rsid w:val="006829B1"/>
    <w:rsid w:val="0068315E"/>
    <w:rsid w:val="00683EBC"/>
    <w:rsid w:val="00684EF5"/>
    <w:rsid w:val="00686A35"/>
    <w:rsid w:val="00690888"/>
    <w:rsid w:val="00691A1C"/>
    <w:rsid w:val="00694D1B"/>
    <w:rsid w:val="00695F86"/>
    <w:rsid w:val="00696633"/>
    <w:rsid w:val="006A06AB"/>
    <w:rsid w:val="006A75D6"/>
    <w:rsid w:val="006B0C2D"/>
    <w:rsid w:val="006B2D7D"/>
    <w:rsid w:val="006B49CA"/>
    <w:rsid w:val="006C07F3"/>
    <w:rsid w:val="006C5BEE"/>
    <w:rsid w:val="006D2F99"/>
    <w:rsid w:val="006D3142"/>
    <w:rsid w:val="006D51FF"/>
    <w:rsid w:val="006D77E5"/>
    <w:rsid w:val="006D7EA4"/>
    <w:rsid w:val="006E1CF0"/>
    <w:rsid w:val="006E1EC6"/>
    <w:rsid w:val="006E24F6"/>
    <w:rsid w:val="006E3A11"/>
    <w:rsid w:val="006E4C22"/>
    <w:rsid w:val="006F25FF"/>
    <w:rsid w:val="006F31A0"/>
    <w:rsid w:val="006F3682"/>
    <w:rsid w:val="006F451C"/>
    <w:rsid w:val="006F5016"/>
    <w:rsid w:val="006F717E"/>
    <w:rsid w:val="006F7D41"/>
    <w:rsid w:val="00700C52"/>
    <w:rsid w:val="00702C5E"/>
    <w:rsid w:val="007043B8"/>
    <w:rsid w:val="00706349"/>
    <w:rsid w:val="007063A6"/>
    <w:rsid w:val="00712553"/>
    <w:rsid w:val="00712A2D"/>
    <w:rsid w:val="007155F9"/>
    <w:rsid w:val="007171FA"/>
    <w:rsid w:val="0072069C"/>
    <w:rsid w:val="00721491"/>
    <w:rsid w:val="007238C9"/>
    <w:rsid w:val="00724820"/>
    <w:rsid w:val="00725259"/>
    <w:rsid w:val="007315E4"/>
    <w:rsid w:val="007324CF"/>
    <w:rsid w:val="00733F6A"/>
    <w:rsid w:val="0073612C"/>
    <w:rsid w:val="00740BA2"/>
    <w:rsid w:val="00740D87"/>
    <w:rsid w:val="007417A7"/>
    <w:rsid w:val="00744B6E"/>
    <w:rsid w:val="0074526E"/>
    <w:rsid w:val="00746A88"/>
    <w:rsid w:val="00746F00"/>
    <w:rsid w:val="007472E2"/>
    <w:rsid w:val="00751E30"/>
    <w:rsid w:val="007523FC"/>
    <w:rsid w:val="00752EDB"/>
    <w:rsid w:val="00760DB2"/>
    <w:rsid w:val="007611C6"/>
    <w:rsid w:val="00764FDB"/>
    <w:rsid w:val="00765E57"/>
    <w:rsid w:val="00770470"/>
    <w:rsid w:val="00770EC6"/>
    <w:rsid w:val="0077434C"/>
    <w:rsid w:val="00774C9C"/>
    <w:rsid w:val="007755E6"/>
    <w:rsid w:val="0077773E"/>
    <w:rsid w:val="00781C59"/>
    <w:rsid w:val="00781DE1"/>
    <w:rsid w:val="00784DCB"/>
    <w:rsid w:val="00785126"/>
    <w:rsid w:val="0078573D"/>
    <w:rsid w:val="00787A35"/>
    <w:rsid w:val="00787EDF"/>
    <w:rsid w:val="00790859"/>
    <w:rsid w:val="00793621"/>
    <w:rsid w:val="0079660B"/>
    <w:rsid w:val="00797718"/>
    <w:rsid w:val="007A056B"/>
    <w:rsid w:val="007A2357"/>
    <w:rsid w:val="007A3CD6"/>
    <w:rsid w:val="007A4CD9"/>
    <w:rsid w:val="007A56CB"/>
    <w:rsid w:val="007A6440"/>
    <w:rsid w:val="007A776B"/>
    <w:rsid w:val="007B514F"/>
    <w:rsid w:val="007B5942"/>
    <w:rsid w:val="007C0497"/>
    <w:rsid w:val="007C208A"/>
    <w:rsid w:val="007C3EEC"/>
    <w:rsid w:val="007C5CA5"/>
    <w:rsid w:val="007C61CE"/>
    <w:rsid w:val="007D1175"/>
    <w:rsid w:val="007D1251"/>
    <w:rsid w:val="007D3941"/>
    <w:rsid w:val="007D3F32"/>
    <w:rsid w:val="007E39D5"/>
    <w:rsid w:val="007E3FA5"/>
    <w:rsid w:val="007E535F"/>
    <w:rsid w:val="007E7626"/>
    <w:rsid w:val="007F020E"/>
    <w:rsid w:val="007F06EB"/>
    <w:rsid w:val="007F0F29"/>
    <w:rsid w:val="007F3CA5"/>
    <w:rsid w:val="007F56B4"/>
    <w:rsid w:val="007F67EB"/>
    <w:rsid w:val="007F7F17"/>
    <w:rsid w:val="0080044F"/>
    <w:rsid w:val="00800E92"/>
    <w:rsid w:val="008020C7"/>
    <w:rsid w:val="0080299D"/>
    <w:rsid w:val="00805CD6"/>
    <w:rsid w:val="00811A0C"/>
    <w:rsid w:val="00811C11"/>
    <w:rsid w:val="00813FDC"/>
    <w:rsid w:val="008144DC"/>
    <w:rsid w:val="008164DB"/>
    <w:rsid w:val="008169B7"/>
    <w:rsid w:val="0081706D"/>
    <w:rsid w:val="00820324"/>
    <w:rsid w:val="0082303C"/>
    <w:rsid w:val="00827F1A"/>
    <w:rsid w:val="00832D01"/>
    <w:rsid w:val="00833251"/>
    <w:rsid w:val="00834C1E"/>
    <w:rsid w:val="00835628"/>
    <w:rsid w:val="00840695"/>
    <w:rsid w:val="00841464"/>
    <w:rsid w:val="00843BCA"/>
    <w:rsid w:val="00847405"/>
    <w:rsid w:val="00847E7C"/>
    <w:rsid w:val="00853B47"/>
    <w:rsid w:val="008559E0"/>
    <w:rsid w:val="00856A73"/>
    <w:rsid w:val="00857F4F"/>
    <w:rsid w:val="00860AE1"/>
    <w:rsid w:val="00861D38"/>
    <w:rsid w:val="0086210A"/>
    <w:rsid w:val="0086429A"/>
    <w:rsid w:val="00864AF7"/>
    <w:rsid w:val="00865602"/>
    <w:rsid w:val="0086716D"/>
    <w:rsid w:val="008671B4"/>
    <w:rsid w:val="00867970"/>
    <w:rsid w:val="00867DC0"/>
    <w:rsid w:val="00872267"/>
    <w:rsid w:val="00876D65"/>
    <w:rsid w:val="00880BCF"/>
    <w:rsid w:val="00884CD8"/>
    <w:rsid w:val="00886596"/>
    <w:rsid w:val="00886BD6"/>
    <w:rsid w:val="00890D80"/>
    <w:rsid w:val="00892995"/>
    <w:rsid w:val="00892F14"/>
    <w:rsid w:val="00894165"/>
    <w:rsid w:val="008A03E2"/>
    <w:rsid w:val="008A23E4"/>
    <w:rsid w:val="008A269B"/>
    <w:rsid w:val="008A35B2"/>
    <w:rsid w:val="008A5D7F"/>
    <w:rsid w:val="008A70D8"/>
    <w:rsid w:val="008A7F30"/>
    <w:rsid w:val="008B0745"/>
    <w:rsid w:val="008B2D79"/>
    <w:rsid w:val="008B3ADE"/>
    <w:rsid w:val="008C1B9B"/>
    <w:rsid w:val="008C2A24"/>
    <w:rsid w:val="008C2C24"/>
    <w:rsid w:val="008C3903"/>
    <w:rsid w:val="008C4EBA"/>
    <w:rsid w:val="008C565D"/>
    <w:rsid w:val="008C5D0C"/>
    <w:rsid w:val="008C7719"/>
    <w:rsid w:val="008D0812"/>
    <w:rsid w:val="008D127E"/>
    <w:rsid w:val="008D1DAA"/>
    <w:rsid w:val="008D4E16"/>
    <w:rsid w:val="008D4FF6"/>
    <w:rsid w:val="008E4F1C"/>
    <w:rsid w:val="008F02B5"/>
    <w:rsid w:val="008F1D66"/>
    <w:rsid w:val="008F394D"/>
    <w:rsid w:val="008F6CB2"/>
    <w:rsid w:val="008F7FB2"/>
    <w:rsid w:val="0090042D"/>
    <w:rsid w:val="00901189"/>
    <w:rsid w:val="00902DA9"/>
    <w:rsid w:val="00906007"/>
    <w:rsid w:val="0091321B"/>
    <w:rsid w:val="00917AEC"/>
    <w:rsid w:val="009212E7"/>
    <w:rsid w:val="00921738"/>
    <w:rsid w:val="00931347"/>
    <w:rsid w:val="009338BC"/>
    <w:rsid w:val="00935476"/>
    <w:rsid w:val="0094086A"/>
    <w:rsid w:val="0094217C"/>
    <w:rsid w:val="00943191"/>
    <w:rsid w:val="0094375F"/>
    <w:rsid w:val="00943EFD"/>
    <w:rsid w:val="009455AB"/>
    <w:rsid w:val="00946471"/>
    <w:rsid w:val="00955E8B"/>
    <w:rsid w:val="00960573"/>
    <w:rsid w:val="00961B04"/>
    <w:rsid w:val="009627FC"/>
    <w:rsid w:val="009639A1"/>
    <w:rsid w:val="0097347F"/>
    <w:rsid w:val="0097383A"/>
    <w:rsid w:val="00974A0A"/>
    <w:rsid w:val="009761EC"/>
    <w:rsid w:val="00980C26"/>
    <w:rsid w:val="0098149D"/>
    <w:rsid w:val="00983794"/>
    <w:rsid w:val="009840EC"/>
    <w:rsid w:val="00984785"/>
    <w:rsid w:val="009867E3"/>
    <w:rsid w:val="009919C0"/>
    <w:rsid w:val="0099557F"/>
    <w:rsid w:val="009968C8"/>
    <w:rsid w:val="00997DD7"/>
    <w:rsid w:val="009A0096"/>
    <w:rsid w:val="009A7C06"/>
    <w:rsid w:val="009B055A"/>
    <w:rsid w:val="009B222B"/>
    <w:rsid w:val="009B312A"/>
    <w:rsid w:val="009C0F1E"/>
    <w:rsid w:val="009C1B67"/>
    <w:rsid w:val="009C2912"/>
    <w:rsid w:val="009C300D"/>
    <w:rsid w:val="009C5042"/>
    <w:rsid w:val="009C7678"/>
    <w:rsid w:val="009D146B"/>
    <w:rsid w:val="009D2C9E"/>
    <w:rsid w:val="009D37A9"/>
    <w:rsid w:val="009D486B"/>
    <w:rsid w:val="009D78D7"/>
    <w:rsid w:val="009D7E3D"/>
    <w:rsid w:val="009E0B5A"/>
    <w:rsid w:val="009E2E6F"/>
    <w:rsid w:val="009F1729"/>
    <w:rsid w:val="009F1F95"/>
    <w:rsid w:val="009F2150"/>
    <w:rsid w:val="009F2219"/>
    <w:rsid w:val="009F2D1A"/>
    <w:rsid w:val="009F33D1"/>
    <w:rsid w:val="009F4274"/>
    <w:rsid w:val="009F4B00"/>
    <w:rsid w:val="009F6631"/>
    <w:rsid w:val="00A02BCF"/>
    <w:rsid w:val="00A02DC4"/>
    <w:rsid w:val="00A041CA"/>
    <w:rsid w:val="00A05167"/>
    <w:rsid w:val="00A05376"/>
    <w:rsid w:val="00A07C40"/>
    <w:rsid w:val="00A110B0"/>
    <w:rsid w:val="00A16227"/>
    <w:rsid w:val="00A16D34"/>
    <w:rsid w:val="00A220CD"/>
    <w:rsid w:val="00A22CD3"/>
    <w:rsid w:val="00A25B65"/>
    <w:rsid w:val="00A27DFB"/>
    <w:rsid w:val="00A37493"/>
    <w:rsid w:val="00A4240B"/>
    <w:rsid w:val="00A427E9"/>
    <w:rsid w:val="00A45B55"/>
    <w:rsid w:val="00A50945"/>
    <w:rsid w:val="00A5177D"/>
    <w:rsid w:val="00A525C5"/>
    <w:rsid w:val="00A5288A"/>
    <w:rsid w:val="00A55251"/>
    <w:rsid w:val="00A55535"/>
    <w:rsid w:val="00A61795"/>
    <w:rsid w:val="00A65B3A"/>
    <w:rsid w:val="00A6638F"/>
    <w:rsid w:val="00A679EB"/>
    <w:rsid w:val="00A7022C"/>
    <w:rsid w:val="00A71938"/>
    <w:rsid w:val="00A75BB9"/>
    <w:rsid w:val="00A76319"/>
    <w:rsid w:val="00A8038B"/>
    <w:rsid w:val="00A81E6A"/>
    <w:rsid w:val="00A82C21"/>
    <w:rsid w:val="00A85DD5"/>
    <w:rsid w:val="00A872DC"/>
    <w:rsid w:val="00A914DB"/>
    <w:rsid w:val="00A92536"/>
    <w:rsid w:val="00A930B4"/>
    <w:rsid w:val="00A93376"/>
    <w:rsid w:val="00A94DB4"/>
    <w:rsid w:val="00AA0F34"/>
    <w:rsid w:val="00AA1721"/>
    <w:rsid w:val="00AA2F73"/>
    <w:rsid w:val="00AA4FF1"/>
    <w:rsid w:val="00AB01AF"/>
    <w:rsid w:val="00AB1189"/>
    <w:rsid w:val="00AB2618"/>
    <w:rsid w:val="00AB265A"/>
    <w:rsid w:val="00AC01B9"/>
    <w:rsid w:val="00AC46BB"/>
    <w:rsid w:val="00AC52CE"/>
    <w:rsid w:val="00AC7A7C"/>
    <w:rsid w:val="00AD17FD"/>
    <w:rsid w:val="00AD201D"/>
    <w:rsid w:val="00AD6A64"/>
    <w:rsid w:val="00AD7137"/>
    <w:rsid w:val="00AE18B4"/>
    <w:rsid w:val="00AE2249"/>
    <w:rsid w:val="00AE3716"/>
    <w:rsid w:val="00AE452B"/>
    <w:rsid w:val="00AE54B4"/>
    <w:rsid w:val="00AE7381"/>
    <w:rsid w:val="00AF0E5D"/>
    <w:rsid w:val="00AF198A"/>
    <w:rsid w:val="00AF2DA5"/>
    <w:rsid w:val="00AF3075"/>
    <w:rsid w:val="00AF6F47"/>
    <w:rsid w:val="00B03363"/>
    <w:rsid w:val="00B0398E"/>
    <w:rsid w:val="00B05ACA"/>
    <w:rsid w:val="00B11D42"/>
    <w:rsid w:val="00B17512"/>
    <w:rsid w:val="00B1755F"/>
    <w:rsid w:val="00B200A2"/>
    <w:rsid w:val="00B200C1"/>
    <w:rsid w:val="00B224BE"/>
    <w:rsid w:val="00B23782"/>
    <w:rsid w:val="00B23D81"/>
    <w:rsid w:val="00B245F2"/>
    <w:rsid w:val="00B303FC"/>
    <w:rsid w:val="00B3205D"/>
    <w:rsid w:val="00B3676B"/>
    <w:rsid w:val="00B4045B"/>
    <w:rsid w:val="00B41370"/>
    <w:rsid w:val="00B4143F"/>
    <w:rsid w:val="00B4154E"/>
    <w:rsid w:val="00B421EF"/>
    <w:rsid w:val="00B4395A"/>
    <w:rsid w:val="00B44EF5"/>
    <w:rsid w:val="00B47E86"/>
    <w:rsid w:val="00B50625"/>
    <w:rsid w:val="00B50E14"/>
    <w:rsid w:val="00B52E28"/>
    <w:rsid w:val="00B54EBC"/>
    <w:rsid w:val="00B61945"/>
    <w:rsid w:val="00B62456"/>
    <w:rsid w:val="00B635FF"/>
    <w:rsid w:val="00B638E1"/>
    <w:rsid w:val="00B63F25"/>
    <w:rsid w:val="00B642EC"/>
    <w:rsid w:val="00B657A2"/>
    <w:rsid w:val="00B66725"/>
    <w:rsid w:val="00B71E44"/>
    <w:rsid w:val="00B7214E"/>
    <w:rsid w:val="00B72A45"/>
    <w:rsid w:val="00B74897"/>
    <w:rsid w:val="00B759F7"/>
    <w:rsid w:val="00B76277"/>
    <w:rsid w:val="00B76300"/>
    <w:rsid w:val="00B76C37"/>
    <w:rsid w:val="00B77BCD"/>
    <w:rsid w:val="00B807F3"/>
    <w:rsid w:val="00B822BF"/>
    <w:rsid w:val="00B84EE2"/>
    <w:rsid w:val="00B85CAA"/>
    <w:rsid w:val="00B87263"/>
    <w:rsid w:val="00B913F0"/>
    <w:rsid w:val="00B92366"/>
    <w:rsid w:val="00B93367"/>
    <w:rsid w:val="00B9496F"/>
    <w:rsid w:val="00B94D35"/>
    <w:rsid w:val="00BA2B86"/>
    <w:rsid w:val="00BA3080"/>
    <w:rsid w:val="00BA6974"/>
    <w:rsid w:val="00BA7166"/>
    <w:rsid w:val="00BB1C7B"/>
    <w:rsid w:val="00BB3042"/>
    <w:rsid w:val="00BB4CE0"/>
    <w:rsid w:val="00BB60DC"/>
    <w:rsid w:val="00BB7C49"/>
    <w:rsid w:val="00BB7D00"/>
    <w:rsid w:val="00BC1240"/>
    <w:rsid w:val="00BC2105"/>
    <w:rsid w:val="00BC24C1"/>
    <w:rsid w:val="00BC2728"/>
    <w:rsid w:val="00BC338B"/>
    <w:rsid w:val="00BC38A9"/>
    <w:rsid w:val="00BC56C1"/>
    <w:rsid w:val="00BC79B2"/>
    <w:rsid w:val="00BD1FBA"/>
    <w:rsid w:val="00BD6CC9"/>
    <w:rsid w:val="00BD7B03"/>
    <w:rsid w:val="00BE3ABF"/>
    <w:rsid w:val="00BE510F"/>
    <w:rsid w:val="00BE6C2B"/>
    <w:rsid w:val="00BE76C1"/>
    <w:rsid w:val="00BF04CF"/>
    <w:rsid w:val="00BF065A"/>
    <w:rsid w:val="00BF70BB"/>
    <w:rsid w:val="00BF7B91"/>
    <w:rsid w:val="00C0560C"/>
    <w:rsid w:val="00C061FF"/>
    <w:rsid w:val="00C0675F"/>
    <w:rsid w:val="00C070C0"/>
    <w:rsid w:val="00C07BA3"/>
    <w:rsid w:val="00C10835"/>
    <w:rsid w:val="00C122C7"/>
    <w:rsid w:val="00C13A83"/>
    <w:rsid w:val="00C16E4F"/>
    <w:rsid w:val="00C2005A"/>
    <w:rsid w:val="00C22C5D"/>
    <w:rsid w:val="00C234F2"/>
    <w:rsid w:val="00C23E7E"/>
    <w:rsid w:val="00C24366"/>
    <w:rsid w:val="00C24E4A"/>
    <w:rsid w:val="00C24ED3"/>
    <w:rsid w:val="00C260C9"/>
    <w:rsid w:val="00C27786"/>
    <w:rsid w:val="00C337EA"/>
    <w:rsid w:val="00C34D7D"/>
    <w:rsid w:val="00C35CE4"/>
    <w:rsid w:val="00C36189"/>
    <w:rsid w:val="00C373B2"/>
    <w:rsid w:val="00C374B2"/>
    <w:rsid w:val="00C3768F"/>
    <w:rsid w:val="00C37EF1"/>
    <w:rsid w:val="00C40DAB"/>
    <w:rsid w:val="00C40F99"/>
    <w:rsid w:val="00C43344"/>
    <w:rsid w:val="00C4718F"/>
    <w:rsid w:val="00C47CDE"/>
    <w:rsid w:val="00C5591F"/>
    <w:rsid w:val="00C55D4E"/>
    <w:rsid w:val="00C56335"/>
    <w:rsid w:val="00C60870"/>
    <w:rsid w:val="00C60A3E"/>
    <w:rsid w:val="00C61FD2"/>
    <w:rsid w:val="00C66998"/>
    <w:rsid w:val="00C66EAA"/>
    <w:rsid w:val="00C670ED"/>
    <w:rsid w:val="00C67B23"/>
    <w:rsid w:val="00C71EC5"/>
    <w:rsid w:val="00C723E5"/>
    <w:rsid w:val="00C75600"/>
    <w:rsid w:val="00C773F3"/>
    <w:rsid w:val="00C776C6"/>
    <w:rsid w:val="00C8492B"/>
    <w:rsid w:val="00C84AEE"/>
    <w:rsid w:val="00C84D03"/>
    <w:rsid w:val="00C855B6"/>
    <w:rsid w:val="00C8582C"/>
    <w:rsid w:val="00C90240"/>
    <w:rsid w:val="00C90BD7"/>
    <w:rsid w:val="00C90DA0"/>
    <w:rsid w:val="00C914E7"/>
    <w:rsid w:val="00C91659"/>
    <w:rsid w:val="00C92EBE"/>
    <w:rsid w:val="00C93638"/>
    <w:rsid w:val="00C94CA4"/>
    <w:rsid w:val="00CA0AE0"/>
    <w:rsid w:val="00CA0BB7"/>
    <w:rsid w:val="00CA6BCD"/>
    <w:rsid w:val="00CA7898"/>
    <w:rsid w:val="00CB0834"/>
    <w:rsid w:val="00CB0885"/>
    <w:rsid w:val="00CB1BF6"/>
    <w:rsid w:val="00CB2BC1"/>
    <w:rsid w:val="00CB597F"/>
    <w:rsid w:val="00CB72DF"/>
    <w:rsid w:val="00CB7CEE"/>
    <w:rsid w:val="00CB7D86"/>
    <w:rsid w:val="00CC1FB8"/>
    <w:rsid w:val="00CC4054"/>
    <w:rsid w:val="00CC6135"/>
    <w:rsid w:val="00CD0558"/>
    <w:rsid w:val="00CD0905"/>
    <w:rsid w:val="00CD2DAE"/>
    <w:rsid w:val="00CD2DBB"/>
    <w:rsid w:val="00CD3CC7"/>
    <w:rsid w:val="00CD52D1"/>
    <w:rsid w:val="00CD57AE"/>
    <w:rsid w:val="00CD5F49"/>
    <w:rsid w:val="00CD6ECE"/>
    <w:rsid w:val="00CD7710"/>
    <w:rsid w:val="00CE4524"/>
    <w:rsid w:val="00CE45D6"/>
    <w:rsid w:val="00CE6354"/>
    <w:rsid w:val="00CF5680"/>
    <w:rsid w:val="00CF622A"/>
    <w:rsid w:val="00CF6453"/>
    <w:rsid w:val="00CF714A"/>
    <w:rsid w:val="00D000E3"/>
    <w:rsid w:val="00D01E9B"/>
    <w:rsid w:val="00D0218A"/>
    <w:rsid w:val="00D03BBF"/>
    <w:rsid w:val="00D06E3C"/>
    <w:rsid w:val="00D11098"/>
    <w:rsid w:val="00D13921"/>
    <w:rsid w:val="00D13E6F"/>
    <w:rsid w:val="00D1579D"/>
    <w:rsid w:val="00D24958"/>
    <w:rsid w:val="00D26AA5"/>
    <w:rsid w:val="00D279C4"/>
    <w:rsid w:val="00D303A5"/>
    <w:rsid w:val="00D31B91"/>
    <w:rsid w:val="00D3238D"/>
    <w:rsid w:val="00D33907"/>
    <w:rsid w:val="00D33D7F"/>
    <w:rsid w:val="00D35881"/>
    <w:rsid w:val="00D43BA2"/>
    <w:rsid w:val="00D43ED8"/>
    <w:rsid w:val="00D44FBC"/>
    <w:rsid w:val="00D51B9F"/>
    <w:rsid w:val="00D53946"/>
    <w:rsid w:val="00D548EF"/>
    <w:rsid w:val="00D60718"/>
    <w:rsid w:val="00D627AE"/>
    <w:rsid w:val="00D637B0"/>
    <w:rsid w:val="00D645AB"/>
    <w:rsid w:val="00D65D86"/>
    <w:rsid w:val="00D67EEC"/>
    <w:rsid w:val="00D70986"/>
    <w:rsid w:val="00D73A81"/>
    <w:rsid w:val="00D8078C"/>
    <w:rsid w:val="00D843F9"/>
    <w:rsid w:val="00D8716E"/>
    <w:rsid w:val="00D872AD"/>
    <w:rsid w:val="00D92FFB"/>
    <w:rsid w:val="00DA762F"/>
    <w:rsid w:val="00DA79D3"/>
    <w:rsid w:val="00DA7A27"/>
    <w:rsid w:val="00DB04F4"/>
    <w:rsid w:val="00DB2E06"/>
    <w:rsid w:val="00DB363F"/>
    <w:rsid w:val="00DB3949"/>
    <w:rsid w:val="00DB6846"/>
    <w:rsid w:val="00DB7470"/>
    <w:rsid w:val="00DC005C"/>
    <w:rsid w:val="00DC4B8E"/>
    <w:rsid w:val="00DC4EA3"/>
    <w:rsid w:val="00DC67AE"/>
    <w:rsid w:val="00DD1266"/>
    <w:rsid w:val="00DD2768"/>
    <w:rsid w:val="00DD3B25"/>
    <w:rsid w:val="00DD3F8C"/>
    <w:rsid w:val="00DD448A"/>
    <w:rsid w:val="00DD53F4"/>
    <w:rsid w:val="00DD666C"/>
    <w:rsid w:val="00DF5ED1"/>
    <w:rsid w:val="00DF6975"/>
    <w:rsid w:val="00E00160"/>
    <w:rsid w:val="00E00B1B"/>
    <w:rsid w:val="00E019A1"/>
    <w:rsid w:val="00E030CD"/>
    <w:rsid w:val="00E04215"/>
    <w:rsid w:val="00E043FA"/>
    <w:rsid w:val="00E04DE5"/>
    <w:rsid w:val="00E05F9C"/>
    <w:rsid w:val="00E06341"/>
    <w:rsid w:val="00E0686D"/>
    <w:rsid w:val="00E06A6F"/>
    <w:rsid w:val="00E105F4"/>
    <w:rsid w:val="00E15D72"/>
    <w:rsid w:val="00E16387"/>
    <w:rsid w:val="00E17553"/>
    <w:rsid w:val="00E17879"/>
    <w:rsid w:val="00E211C7"/>
    <w:rsid w:val="00E24F05"/>
    <w:rsid w:val="00E2554E"/>
    <w:rsid w:val="00E264EE"/>
    <w:rsid w:val="00E275F0"/>
    <w:rsid w:val="00E278D7"/>
    <w:rsid w:val="00E301DB"/>
    <w:rsid w:val="00E30E62"/>
    <w:rsid w:val="00E32774"/>
    <w:rsid w:val="00E32956"/>
    <w:rsid w:val="00E33A1F"/>
    <w:rsid w:val="00E42930"/>
    <w:rsid w:val="00E45F43"/>
    <w:rsid w:val="00E50A24"/>
    <w:rsid w:val="00E5107B"/>
    <w:rsid w:val="00E526A6"/>
    <w:rsid w:val="00E5281B"/>
    <w:rsid w:val="00E53D65"/>
    <w:rsid w:val="00E60C15"/>
    <w:rsid w:val="00E61991"/>
    <w:rsid w:val="00E654E7"/>
    <w:rsid w:val="00E65D1A"/>
    <w:rsid w:val="00E66FC2"/>
    <w:rsid w:val="00E71397"/>
    <w:rsid w:val="00E73AA6"/>
    <w:rsid w:val="00E73AE8"/>
    <w:rsid w:val="00E745E3"/>
    <w:rsid w:val="00E74B9D"/>
    <w:rsid w:val="00E80681"/>
    <w:rsid w:val="00E87276"/>
    <w:rsid w:val="00E8782F"/>
    <w:rsid w:val="00E9125D"/>
    <w:rsid w:val="00E92865"/>
    <w:rsid w:val="00E952A1"/>
    <w:rsid w:val="00EA2CDD"/>
    <w:rsid w:val="00EA4B0C"/>
    <w:rsid w:val="00EB0954"/>
    <w:rsid w:val="00EB1F76"/>
    <w:rsid w:val="00EB2EA5"/>
    <w:rsid w:val="00EB417E"/>
    <w:rsid w:val="00EB4E1C"/>
    <w:rsid w:val="00EB58BD"/>
    <w:rsid w:val="00EC02A2"/>
    <w:rsid w:val="00EC0D8C"/>
    <w:rsid w:val="00EC1D41"/>
    <w:rsid w:val="00EC3738"/>
    <w:rsid w:val="00ED033F"/>
    <w:rsid w:val="00ED12D5"/>
    <w:rsid w:val="00ED1A64"/>
    <w:rsid w:val="00ED3682"/>
    <w:rsid w:val="00ED413F"/>
    <w:rsid w:val="00ED4C52"/>
    <w:rsid w:val="00EE2AA8"/>
    <w:rsid w:val="00EE3EBD"/>
    <w:rsid w:val="00EE6174"/>
    <w:rsid w:val="00EE6E0E"/>
    <w:rsid w:val="00EF0996"/>
    <w:rsid w:val="00EF0C4F"/>
    <w:rsid w:val="00EF34D7"/>
    <w:rsid w:val="00EF574D"/>
    <w:rsid w:val="00EF78D1"/>
    <w:rsid w:val="00F04B0B"/>
    <w:rsid w:val="00F123F1"/>
    <w:rsid w:val="00F14D09"/>
    <w:rsid w:val="00F1780F"/>
    <w:rsid w:val="00F17CE2"/>
    <w:rsid w:val="00F20CE0"/>
    <w:rsid w:val="00F2178C"/>
    <w:rsid w:val="00F24E59"/>
    <w:rsid w:val="00F25DE0"/>
    <w:rsid w:val="00F263A8"/>
    <w:rsid w:val="00F27876"/>
    <w:rsid w:val="00F2796F"/>
    <w:rsid w:val="00F27F50"/>
    <w:rsid w:val="00F33161"/>
    <w:rsid w:val="00F33928"/>
    <w:rsid w:val="00F34AB0"/>
    <w:rsid w:val="00F34B47"/>
    <w:rsid w:val="00F35096"/>
    <w:rsid w:val="00F350DD"/>
    <w:rsid w:val="00F35BA3"/>
    <w:rsid w:val="00F36CDC"/>
    <w:rsid w:val="00F374E0"/>
    <w:rsid w:val="00F441F0"/>
    <w:rsid w:val="00F460E5"/>
    <w:rsid w:val="00F47D9F"/>
    <w:rsid w:val="00F546D4"/>
    <w:rsid w:val="00F55C4A"/>
    <w:rsid w:val="00F5742D"/>
    <w:rsid w:val="00F6228C"/>
    <w:rsid w:val="00F632DB"/>
    <w:rsid w:val="00F6352F"/>
    <w:rsid w:val="00F64157"/>
    <w:rsid w:val="00F714C8"/>
    <w:rsid w:val="00F750D8"/>
    <w:rsid w:val="00F76F16"/>
    <w:rsid w:val="00F779BA"/>
    <w:rsid w:val="00F81C73"/>
    <w:rsid w:val="00F830AD"/>
    <w:rsid w:val="00F857AD"/>
    <w:rsid w:val="00F94C7D"/>
    <w:rsid w:val="00F95157"/>
    <w:rsid w:val="00F962D1"/>
    <w:rsid w:val="00F97A38"/>
    <w:rsid w:val="00FA134A"/>
    <w:rsid w:val="00FA1A26"/>
    <w:rsid w:val="00FA298F"/>
    <w:rsid w:val="00FB3442"/>
    <w:rsid w:val="00FB3496"/>
    <w:rsid w:val="00FB4D74"/>
    <w:rsid w:val="00FB5DB5"/>
    <w:rsid w:val="00FB62EC"/>
    <w:rsid w:val="00FC37EC"/>
    <w:rsid w:val="00FD0FCD"/>
    <w:rsid w:val="00FD17A7"/>
    <w:rsid w:val="00FD2D68"/>
    <w:rsid w:val="00FD5EB7"/>
    <w:rsid w:val="00FD7797"/>
    <w:rsid w:val="00FD7D8E"/>
    <w:rsid w:val="00FE0198"/>
    <w:rsid w:val="00FE2DD0"/>
    <w:rsid w:val="00FF3C0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43"/>
    <w:rPr>
      <w:rFonts w:ascii="Times New Roman" w:hAnsi="Times New Roman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0543"/>
    <w:pPr>
      <w:keepNext/>
      <w:ind w:left="6804" w:right="28"/>
      <w:jc w:val="both"/>
      <w:outlineLvl w:val="1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B0543"/>
    <w:rPr>
      <w:rFonts w:ascii="Times New Roman" w:eastAsia="Times New Roman" w:hAnsi="Times New Roman"/>
      <w:sz w:val="24"/>
      <w:lang w:eastAsia="lv-LV"/>
    </w:rPr>
  </w:style>
  <w:style w:type="paragraph" w:styleId="Title">
    <w:name w:val="Title"/>
    <w:basedOn w:val="Normal"/>
    <w:next w:val="Subtitle"/>
    <w:link w:val="TitleChar"/>
    <w:qFormat/>
    <w:rsid w:val="002B0543"/>
    <w:pPr>
      <w:suppressAutoHyphens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itleChar">
    <w:name w:val="Title Char"/>
    <w:link w:val="Title"/>
    <w:rsid w:val="002B0543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43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B0543"/>
    <w:rPr>
      <w:rFonts w:ascii="Cambria" w:eastAsiaTheme="majorEastAsia" w:hAnsi="Cambria" w:cstheme="majorBidi"/>
      <w:sz w:val="24"/>
      <w:szCs w:val="24"/>
    </w:rPr>
  </w:style>
  <w:style w:type="character" w:styleId="Strong">
    <w:name w:val="Strong"/>
    <w:qFormat/>
    <w:rsid w:val="002B0543"/>
    <w:rPr>
      <w:b/>
      <w:bCs/>
    </w:rPr>
  </w:style>
  <w:style w:type="paragraph" w:styleId="ListParagraph">
    <w:name w:val="List Paragraph"/>
    <w:basedOn w:val="Normal"/>
    <w:uiPriority w:val="34"/>
    <w:qFormat/>
    <w:rsid w:val="002B0543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1548A7"/>
    <w:rPr>
      <w:rFonts w:ascii="Times New Roman" w:eastAsia="Times New Roman" w:hAnsi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42"/>
    <w:rPr>
      <w:rFonts w:ascii="Times New Roman" w:hAnsi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87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42"/>
    <w:rPr>
      <w:rFonts w:ascii="Times New Roman" w:hAnsi="Times New Roman"/>
      <w:lang w:eastAsia="lv-LV"/>
    </w:rPr>
  </w:style>
  <w:style w:type="character" w:customStyle="1" w:styleId="colora">
    <w:name w:val="colora"/>
    <w:basedOn w:val="DefaultParagraphFont"/>
    <w:rsid w:val="00AE2249"/>
  </w:style>
  <w:style w:type="paragraph" w:styleId="BalloonText">
    <w:name w:val="Balloon Text"/>
    <w:basedOn w:val="Normal"/>
    <w:link w:val="BalloonTextChar"/>
    <w:uiPriority w:val="99"/>
    <w:semiHidden/>
    <w:unhideWhenUsed/>
    <w:rsid w:val="0012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24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43"/>
    <w:rPr>
      <w:rFonts w:ascii="Times New Roman" w:hAnsi="Times New Roman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0543"/>
    <w:pPr>
      <w:keepNext/>
      <w:ind w:left="6804" w:right="28"/>
      <w:jc w:val="both"/>
      <w:outlineLvl w:val="1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B0543"/>
    <w:rPr>
      <w:rFonts w:ascii="Times New Roman" w:eastAsia="Times New Roman" w:hAnsi="Times New Roman"/>
      <w:sz w:val="24"/>
      <w:lang w:eastAsia="lv-LV"/>
    </w:rPr>
  </w:style>
  <w:style w:type="paragraph" w:styleId="Title">
    <w:name w:val="Title"/>
    <w:basedOn w:val="Normal"/>
    <w:next w:val="Subtitle"/>
    <w:link w:val="TitleChar"/>
    <w:qFormat/>
    <w:rsid w:val="002B0543"/>
    <w:pPr>
      <w:suppressAutoHyphens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itleChar">
    <w:name w:val="Title Char"/>
    <w:link w:val="Title"/>
    <w:rsid w:val="002B0543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43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B0543"/>
    <w:rPr>
      <w:rFonts w:ascii="Cambria" w:eastAsiaTheme="majorEastAsia" w:hAnsi="Cambria" w:cstheme="majorBidi"/>
      <w:sz w:val="24"/>
      <w:szCs w:val="24"/>
    </w:rPr>
  </w:style>
  <w:style w:type="character" w:styleId="Strong">
    <w:name w:val="Strong"/>
    <w:qFormat/>
    <w:rsid w:val="002B0543"/>
    <w:rPr>
      <w:b/>
      <w:bCs/>
    </w:rPr>
  </w:style>
  <w:style w:type="paragraph" w:styleId="ListParagraph">
    <w:name w:val="List Paragraph"/>
    <w:basedOn w:val="Normal"/>
    <w:uiPriority w:val="34"/>
    <w:qFormat/>
    <w:rsid w:val="002B0543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1548A7"/>
    <w:rPr>
      <w:rFonts w:ascii="Times New Roman" w:eastAsia="Times New Roman" w:hAnsi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42"/>
    <w:rPr>
      <w:rFonts w:ascii="Times New Roman" w:hAnsi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87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42"/>
    <w:rPr>
      <w:rFonts w:ascii="Times New Roman" w:hAnsi="Times New Roman"/>
      <w:lang w:eastAsia="lv-LV"/>
    </w:rPr>
  </w:style>
  <w:style w:type="character" w:customStyle="1" w:styleId="colora">
    <w:name w:val="colora"/>
    <w:basedOn w:val="DefaultParagraphFont"/>
    <w:rsid w:val="00AE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4</Pages>
  <Words>7040</Words>
  <Characters>4013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1758</cp:revision>
  <cp:lastPrinted>2016-09-21T06:19:00Z</cp:lastPrinted>
  <dcterms:created xsi:type="dcterms:W3CDTF">2016-02-25T10:57:00Z</dcterms:created>
  <dcterms:modified xsi:type="dcterms:W3CDTF">2016-09-21T06:29:00Z</dcterms:modified>
</cp:coreProperties>
</file>